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9" w:rsidRDefault="00134EF9" w:rsidP="00B37DB4">
      <w:pPr>
        <w:pStyle w:val="1"/>
      </w:pPr>
    </w:p>
    <w:tbl>
      <w:tblPr>
        <w:tblW w:w="10773" w:type="dxa"/>
        <w:tblCellSpacing w:w="15" w:type="dxa"/>
        <w:tblInd w:w="-108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3"/>
      </w:tblGrid>
      <w:tr w:rsidR="00134EF9" w:rsidTr="00134EF9">
        <w:trPr>
          <w:tblCellSpacing w:w="15" w:type="dxa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34EF9" w:rsidRDefault="00134EF9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Бюджетное учреждение Республики Алтай </w:t>
            </w:r>
            <w:r>
              <w:rPr>
                <w:rFonts w:ascii="Times New Roman" w:hAnsi="Times New Roman"/>
              </w:rPr>
              <w:br/>
              <w:t>«Республиканский реабилитационный центр для детей и подростков с</w:t>
            </w:r>
            <w:r>
              <w:rPr>
                <w:rFonts w:ascii="Times New Roman" w:hAnsi="Times New Roman"/>
              </w:rPr>
              <w:br/>
              <w:t>ограниченными возможностями»</w:t>
            </w:r>
          </w:p>
          <w:p w:rsidR="00134EF9" w:rsidRDefault="00134EF9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649002, г. Горно-Алтайск пр. Коммунистический, 109</w:t>
            </w:r>
            <w:r>
              <w:rPr>
                <w:rFonts w:ascii="Times New Roman" w:hAnsi="Times New Roman"/>
              </w:rPr>
              <w:br/>
              <w:t>Тел./факс (38822) 6-23-01/6-46-73</w:t>
            </w:r>
            <w:r>
              <w:rPr>
                <w:rFonts w:ascii="Times New Roman" w:hAnsi="Times New Roman"/>
              </w:rPr>
              <w:br/>
              <w:t>Электронный адрес</w:t>
            </w:r>
            <w:r>
              <w:rPr>
                <w:rFonts w:ascii="Times New Roman" w:hAnsi="Times New Roman"/>
                <w:b/>
                <w:bCs/>
              </w:rPr>
              <w:t>: 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burarrc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04@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br/>
              <w:t>Сайт учреждения: 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www.rrc-altay.ru</w:t>
            </w:r>
            <w:proofErr w:type="spellEnd"/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98"/>
              <w:gridCol w:w="4119"/>
              <w:gridCol w:w="1350"/>
            </w:tblGrid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МатинаАйана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Алексеевна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6-23-01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9B132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Тепукова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Светлана Юрьевна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 w:rsidP="009B1320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директора 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6-23-01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Кожутов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Родион Егорович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 w:rsidP="00DC7971">
                  <w:pPr>
                    <w:spacing w:before="24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хозяйственного отдела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 w:rsidP="00DC7971">
                  <w:pPr>
                    <w:spacing w:before="24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6-23-01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2819F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Садрашева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Арунай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Борисовна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before="24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Заведующая отделением социально</w:t>
                  </w:r>
                  <w:r w:rsidR="00DC797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- медицинской реабилитации</w:t>
                  </w:r>
                  <w:r w:rsidR="00DC7971">
                    <w:rPr>
                      <w:rFonts w:ascii="Times New Roman" w:hAnsi="Times New Roman"/>
                    </w:rPr>
                    <w:t xml:space="preserve"> и психолого-педагогической помощи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before="24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6-46-73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ОроеваАксана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Петровна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Заведующая отделением дневного пребывания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6-10-93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9B132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Еркияшева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Алтынай Алексеевна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before="24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Заведующая стационарным отделением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before="24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6-46-73</w:t>
                  </w:r>
                </w:p>
              </w:tc>
            </w:tr>
            <w:tr w:rsidR="00134EF9" w:rsidTr="002819F6">
              <w:trPr>
                <w:trHeight w:val="526"/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2819F6" w:rsidRDefault="00134EF9" w:rsidP="002819F6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Юрисконсульт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6-23-01</w:t>
                  </w:r>
                </w:p>
              </w:tc>
            </w:tr>
            <w:tr w:rsidR="002819F6" w:rsidTr="002819F6">
              <w:trPr>
                <w:trHeight w:val="476"/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</w:tcPr>
                <w:p w:rsidR="002819F6" w:rsidRDefault="002819F6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Самсонова Ирина Вячеславовна </w:t>
                  </w:r>
                </w:p>
              </w:tc>
              <w:tc>
                <w:tcPr>
                  <w:tcW w:w="40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2819F6" w:rsidRDefault="002819F6" w:rsidP="002819F6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Главный бухгалтер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2819F6" w:rsidRDefault="002819F6" w:rsidP="002819F6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6-20-76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Хужина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Ольга Анатольевна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Специалист по кадрам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6-30-93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Кыйгасова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Дьорыкчиновна</w:t>
                  </w:r>
                  <w:proofErr w:type="spellEnd"/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Администратор гостиницы </w:t>
                  </w:r>
                  <w:r>
                    <w:rPr>
                      <w:rFonts w:ascii="Times New Roman" w:hAnsi="Times New Roman"/>
                    </w:rPr>
                    <w:br/>
                    <w:t>пр. Коммунистический, 176 кв. 57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6-15-27</w:t>
                  </w:r>
                </w:p>
              </w:tc>
            </w:tr>
            <w:tr w:rsidR="00134EF9" w:rsidTr="00DC7971">
              <w:trPr>
                <w:tblCellSpacing w:w="0" w:type="dxa"/>
                <w:jc w:val="center"/>
              </w:trPr>
              <w:tc>
                <w:tcPr>
                  <w:tcW w:w="3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Регистратура</w:t>
                  </w:r>
                </w:p>
              </w:tc>
              <w:tc>
                <w:tcPr>
                  <w:tcW w:w="4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Коммунистический, 103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p w:rsidR="00134EF9" w:rsidRDefault="00134EF9">
                  <w:pPr>
                    <w:spacing w:after="2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6-46-73</w:t>
                  </w:r>
                </w:p>
              </w:tc>
            </w:tr>
          </w:tbl>
          <w:p w:rsidR="00134EF9" w:rsidRDefault="00134EF9">
            <w:pPr>
              <w:spacing w:after="0"/>
              <w:jc w:val="center"/>
            </w:pPr>
          </w:p>
        </w:tc>
      </w:tr>
    </w:tbl>
    <w:p w:rsidR="00134EF9" w:rsidRDefault="00134EF9" w:rsidP="00134EF9">
      <w:pPr>
        <w:pStyle w:val="a5"/>
        <w:jc w:val="center"/>
        <w:rPr>
          <w:b/>
        </w:rPr>
      </w:pPr>
    </w:p>
    <w:p w:rsidR="00134EF9" w:rsidRDefault="00134EF9" w:rsidP="00134EF9">
      <w:pPr>
        <w:pStyle w:val="a5"/>
        <w:jc w:val="center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jc w:val="center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jc w:val="center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rPr>
          <w:rFonts w:ascii="Times New Roman" w:hAnsi="Times New Roman"/>
          <w:b/>
        </w:rPr>
      </w:pPr>
    </w:p>
    <w:p w:rsidR="00991475" w:rsidRDefault="00991475" w:rsidP="00134EF9">
      <w:pPr>
        <w:pStyle w:val="a5"/>
        <w:rPr>
          <w:rFonts w:ascii="Times New Roman" w:hAnsi="Times New Roman"/>
          <w:b/>
        </w:rPr>
      </w:pPr>
    </w:p>
    <w:p w:rsidR="00991475" w:rsidRDefault="00991475" w:rsidP="00134EF9">
      <w:pPr>
        <w:pStyle w:val="a5"/>
        <w:rPr>
          <w:rFonts w:ascii="Times New Roman" w:hAnsi="Times New Roman"/>
          <w:b/>
        </w:rPr>
      </w:pPr>
    </w:p>
    <w:p w:rsidR="00DC7971" w:rsidRDefault="00DC7971" w:rsidP="00134EF9">
      <w:pPr>
        <w:pStyle w:val="a5"/>
        <w:rPr>
          <w:rFonts w:ascii="Times New Roman" w:hAnsi="Times New Roman"/>
          <w:b/>
        </w:rPr>
      </w:pPr>
    </w:p>
    <w:p w:rsidR="00DC7971" w:rsidRDefault="00DC7971" w:rsidP="00134EF9">
      <w:pPr>
        <w:pStyle w:val="a5"/>
        <w:rPr>
          <w:rFonts w:ascii="Times New Roman" w:hAnsi="Times New Roman"/>
          <w:b/>
        </w:rPr>
      </w:pPr>
    </w:p>
    <w:p w:rsidR="00DC7971" w:rsidRDefault="00DC7971" w:rsidP="00134EF9">
      <w:pPr>
        <w:pStyle w:val="a5"/>
        <w:rPr>
          <w:rFonts w:ascii="Times New Roman" w:hAnsi="Times New Roman"/>
          <w:b/>
        </w:rPr>
      </w:pPr>
    </w:p>
    <w:p w:rsidR="00DC7971" w:rsidRDefault="00DC7971" w:rsidP="00134EF9">
      <w:pPr>
        <w:pStyle w:val="a5"/>
        <w:rPr>
          <w:rFonts w:ascii="Times New Roman" w:hAnsi="Times New Roman"/>
          <w:b/>
        </w:rPr>
      </w:pPr>
    </w:p>
    <w:p w:rsidR="00DC7971" w:rsidRDefault="00DC7971" w:rsidP="00134EF9">
      <w:pPr>
        <w:pStyle w:val="a5"/>
        <w:rPr>
          <w:rFonts w:ascii="Times New Roman" w:hAnsi="Times New Roman"/>
          <w:b/>
        </w:rPr>
      </w:pPr>
    </w:p>
    <w:p w:rsidR="00991475" w:rsidRDefault="00991475" w:rsidP="00134EF9">
      <w:pPr>
        <w:pStyle w:val="a5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jc w:val="center"/>
        <w:rPr>
          <w:rFonts w:ascii="Times New Roman" w:hAnsi="Times New Roman"/>
          <w:b/>
        </w:rPr>
      </w:pPr>
    </w:p>
    <w:p w:rsidR="00134EF9" w:rsidRDefault="00134EF9" w:rsidP="00134EF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134EF9" w:rsidRDefault="00134EF9" w:rsidP="00134EF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поставщике социальных услуг для включения в реестр поставщиков социальных услуг</w:t>
      </w:r>
    </w:p>
    <w:p w:rsidR="00134EF9" w:rsidRDefault="00134EF9" w:rsidP="00134EF9">
      <w:pPr>
        <w:pStyle w:val="a5"/>
        <w:jc w:val="center"/>
        <w:rPr>
          <w:b/>
        </w:rPr>
      </w:pPr>
    </w:p>
    <w:p w:rsidR="00134EF9" w:rsidRDefault="00134EF9" w:rsidP="00134E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Общие сведения о поставщике социальных услуг</w:t>
      </w:r>
    </w:p>
    <w:p w:rsidR="00134EF9" w:rsidRDefault="00134EF9" w:rsidP="00134EF9">
      <w:pPr>
        <w:spacing w:after="0" w:line="240" w:lineRule="auto"/>
        <w:outlineLvl w:val="0"/>
        <w:rPr>
          <w:rFonts w:ascii="Times New Roman" w:eastAsia="Calibri" w:hAnsi="Times New Roman"/>
          <w:bCs/>
          <w:lang w:eastAsia="en-US"/>
        </w:rPr>
      </w:pPr>
    </w:p>
    <w:tbl>
      <w:tblPr>
        <w:tblW w:w="1020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2"/>
        <w:gridCol w:w="6658"/>
      </w:tblGrid>
      <w:tr w:rsidR="00134EF9" w:rsidTr="00134E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Полное и сокращенное Наименование поставщика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Бюджетное учреждение Республики Алтай  «Республиканский реабилитационный центр для детей и подростков с ограниченными возможностями»;</w:t>
            </w:r>
          </w:p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Cs/>
                <w:lang w:eastAsia="en-US"/>
              </w:rPr>
              <w:t>БУ РА</w:t>
            </w:r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 «РРЦ для детей и подростков с ограниченными возможностями»</w:t>
            </w:r>
          </w:p>
        </w:tc>
      </w:tr>
      <w:tr w:rsidR="00134EF9" w:rsidTr="00134E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Дата и номер свидетельства о государственной регистрации юридического лица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От 15 января 2016 года № 1020400737829</w:t>
            </w:r>
          </w:p>
        </w:tc>
      </w:tr>
      <w:tr w:rsidR="00134EF9" w:rsidTr="00134E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Республика Алтай, г. Горно-Алтайск, проспект Коммунистический, 109, контактный телефон: 8(38822) 6-23-01; г</w:t>
            </w:r>
            <w:proofErr w:type="gramStart"/>
            <w:r>
              <w:rPr>
                <w:rFonts w:ascii="Times New Roman" w:eastAsia="Calibri" w:hAnsi="Times New Roman"/>
                <w:bCs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>орно-Алтайск, проспект Коммунистический,103, контактный телефон: 8(38822) 6-46-73; пр.коммунистический, 156, контактный телефон: 8(38822)6-10-93</w:t>
            </w:r>
          </w:p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bCs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>дрес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: </w:t>
            </w:r>
            <w:hyperlink r:id="rId5" w:tooltip="mailto:burarrc04@mail.ru" w:history="1">
              <w:r>
                <w:rPr>
                  <w:rStyle w:val="a3"/>
                  <w:rFonts w:ascii="Times New Roman" w:eastAsia="Calibri" w:hAnsi="Times New Roman"/>
                  <w:bCs/>
                  <w:lang w:val="en-US" w:eastAsia="en-US"/>
                </w:rPr>
                <w:t>burarrc</w:t>
              </w:r>
              <w:r>
                <w:rPr>
                  <w:rStyle w:val="a3"/>
                  <w:rFonts w:ascii="Times New Roman" w:eastAsia="Calibri" w:hAnsi="Times New Roman"/>
                  <w:bCs/>
                  <w:lang w:eastAsia="en-US"/>
                </w:rPr>
                <w:t>04@</w:t>
              </w:r>
              <w:r>
                <w:rPr>
                  <w:rStyle w:val="a3"/>
                  <w:rFonts w:ascii="Times New Roman" w:eastAsia="Calibri" w:hAnsi="Times New Roman"/>
                  <w:bCs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eastAsia="Calibri" w:hAnsi="Times New Roman"/>
                  <w:bCs/>
                  <w:lang w:eastAsia="en-US"/>
                </w:rPr>
                <w:t>.</w:t>
              </w:r>
              <w:r>
                <w:rPr>
                  <w:rStyle w:val="a3"/>
                  <w:rFonts w:ascii="Times New Roman" w:eastAsia="Calibri" w:hAnsi="Times New Roman"/>
                  <w:bCs/>
                  <w:lang w:val="en-US" w:eastAsia="en-US"/>
                </w:rPr>
                <w:t>ru</w:t>
              </w:r>
            </w:hyperlink>
          </w:p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Режим работы: с 08.00 – 17.00; обеденный перерыв: с 13.00 – 14.00</w:t>
            </w:r>
          </w:p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Выходные дни: суббота, воскресенье</w:t>
            </w:r>
          </w:p>
        </w:tc>
      </w:tr>
      <w:tr w:rsidR="00134EF9" w:rsidTr="00134E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Фамилия, имя, отчество руководителя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МатинаАйана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 Алексеевна</w:t>
            </w:r>
          </w:p>
        </w:tc>
      </w:tr>
      <w:tr w:rsidR="00134EF9" w:rsidTr="00134E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Реквизиты и банковские счета организации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1020400737829</w:t>
            </w:r>
          </w:p>
          <w:p w:rsidR="00134EF9" w:rsidRDefault="00134E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 0411089936/041101001</w:t>
            </w:r>
          </w:p>
          <w:p w:rsidR="00134EF9" w:rsidRDefault="00134EF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/с  40601810500001000001</w:t>
            </w:r>
          </w:p>
          <w:p w:rsidR="00134EF9" w:rsidRDefault="00134E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ГРКЦ НБ Республики Алтай</w:t>
            </w:r>
          </w:p>
          <w:p w:rsidR="00134EF9" w:rsidRDefault="00134EF9">
            <w:pPr>
              <w:tabs>
                <w:tab w:val="left" w:pos="5672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048405001</w:t>
            </w:r>
            <w:r>
              <w:rPr>
                <w:rFonts w:ascii="Times New Roman" w:hAnsi="Times New Roman"/>
              </w:rPr>
              <w:tab/>
            </w:r>
          </w:p>
          <w:p w:rsidR="00134EF9" w:rsidRDefault="00134EF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20776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76080 в УФК по Республике Алтай</w:t>
            </w:r>
          </w:p>
        </w:tc>
      </w:tr>
      <w:tr w:rsidR="00134EF9" w:rsidTr="00134E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Бюджетное учреждение Республики Алтай</w:t>
            </w:r>
          </w:p>
        </w:tc>
      </w:tr>
    </w:tbl>
    <w:p w:rsidR="00134EF9" w:rsidRDefault="00134EF9" w:rsidP="00134EF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2.Сведения о формах социального обслуживания, перечень предоставляемых социальных услуг по формам социального обслуживания и видам социальных услуг.</w:t>
      </w:r>
    </w:p>
    <w:p w:rsidR="00134EF9" w:rsidRDefault="00134EF9" w:rsidP="00134EF9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11040" w:type="dxa"/>
        <w:tblInd w:w="-103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6870"/>
        <w:gridCol w:w="1135"/>
        <w:gridCol w:w="2411"/>
      </w:tblGrid>
      <w:tr w:rsidR="00134EF9" w:rsidTr="00134E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Сроки предоставления социальной услуги</w:t>
            </w:r>
          </w:p>
        </w:tc>
      </w:tr>
      <w:tr w:rsidR="00134EF9" w:rsidTr="00134E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</w:tr>
      <w:tr w:rsidR="00134EF9" w:rsidTr="00134E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lang w:eastAsia="en-US"/>
              </w:rPr>
              <w:t>Полустационарное</w:t>
            </w:r>
            <w:proofErr w:type="spellEnd"/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социальное обслуживание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Социально-бытовые услуги:</w:t>
            </w:r>
          </w:p>
          <w:p w:rsidR="00134EF9" w:rsidRDefault="00134EF9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жилых помещений согласно утвержденным </w:t>
            </w:r>
            <w:hyperlink r:id="rId6" w:tooltip="consultantplus://offline/ref=D2AE883EFF8B85236F7B2F9B1A5F7D01100010AFFB220EAD644B0FE502E8A8208C4C3B1CC31C476C9F30D6y5j0L" w:history="1">
              <w:r w:rsidRPr="00134EF9">
                <w:rPr>
                  <w:rStyle w:val="a3"/>
                  <w:rFonts w:ascii="Times New Roman" w:hAnsi="Times New Roman"/>
                  <w:u w:val="none"/>
                </w:rPr>
                <w:t>нормативам</w:t>
              </w:r>
            </w:hyperlink>
            <w:r w:rsidRPr="00134EF9">
              <w:rPr>
                <w:rFonts w:ascii="Times New Roman" w:hAnsi="Times New Roman"/>
              </w:rPr>
              <w:t xml:space="preserve"> в соответствии с федеральным законодательством и законодательством Республики Алтай и помещений для организации реабилитационных, лечебных и </w:t>
            </w:r>
            <w:proofErr w:type="spellStart"/>
            <w:r w:rsidRPr="00134EF9">
              <w:rPr>
                <w:rFonts w:ascii="Times New Roman" w:hAnsi="Times New Roman"/>
              </w:rPr>
              <w:t>досуговых</w:t>
            </w:r>
            <w:proofErr w:type="spellEnd"/>
            <w:r w:rsidRPr="00134EF9">
              <w:rPr>
                <w:rFonts w:ascii="Times New Roman" w:hAnsi="Times New Roman"/>
              </w:rPr>
              <w:t xml:space="preserve"> мероприятий, трудовой и учебной деятельности, бытового обслуживания получателей социальных услуг.</w:t>
            </w:r>
          </w:p>
          <w:p w:rsidR="00134EF9" w:rsidRDefault="00134EF9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питанием согласно нормативам в соответствии с федеральным законодательством и законодательством Республики Алтай.</w:t>
            </w:r>
          </w:p>
          <w:p w:rsidR="00134EF9" w:rsidRDefault="00134EF9" w:rsidP="00134EF9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мягким инвентарем согласно нормативам в соответствии с федеральным законодательством и </w:t>
            </w:r>
            <w:r>
              <w:rPr>
                <w:rFonts w:ascii="Times New Roman" w:hAnsi="Times New Roman"/>
              </w:rPr>
              <w:lastRenderedPageBreak/>
              <w:t>законодательством Республики Алтай.</w:t>
            </w:r>
          </w:p>
          <w:p w:rsidR="00134EF9" w:rsidRPr="00134EF9" w:rsidRDefault="00134EF9" w:rsidP="00134EF9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транспортом для перевозки получателей социальных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Социально-медицинские услуги:</w:t>
            </w:r>
          </w:p>
          <w:p w:rsidR="00134EF9" w:rsidRDefault="00134EF9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69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первичной доврачебной </w:t>
            </w:r>
            <w:proofErr w:type="spellStart"/>
            <w:r>
              <w:rPr>
                <w:rFonts w:ascii="Times New Roman" w:hAnsi="Times New Roman"/>
              </w:rPr>
              <w:t>медико</w:t>
            </w:r>
            <w:proofErr w:type="spellEnd"/>
            <w:r>
              <w:rPr>
                <w:rFonts w:ascii="Times New Roman" w:hAnsi="Times New Roman"/>
              </w:rPr>
              <w:t xml:space="preserve"> – санитарной помощи, вызов врача.</w:t>
            </w:r>
          </w:p>
          <w:p w:rsidR="00134EF9" w:rsidRDefault="00134EF9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69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медицинских процедур по назначению врача, (измерение температу</w:t>
            </w:r>
            <w:r w:rsidR="006F4669">
              <w:rPr>
                <w:rFonts w:ascii="Times New Roman" w:hAnsi="Times New Roman"/>
              </w:rPr>
              <w:t>ры тела, артериального давления; физиотерапия; лечебный массаж;</w:t>
            </w:r>
            <w:r>
              <w:rPr>
                <w:rFonts w:ascii="Times New Roman" w:hAnsi="Times New Roman"/>
              </w:rPr>
              <w:t xml:space="preserve"> лечебная физкультура).</w:t>
            </w:r>
          </w:p>
          <w:p w:rsidR="00134EF9" w:rsidRDefault="00134EF9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69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оздоровительных мероприятий (первичный медицинский прием и сбор информации о состоянии здоровья получателя социальных услуг при поступлении в орган</w:t>
            </w:r>
            <w:r w:rsidR="006F4669">
              <w:rPr>
                <w:rFonts w:ascii="Times New Roman" w:hAnsi="Times New Roman"/>
              </w:rPr>
              <w:t>изацию социального обслуживания; механотерапия;</w:t>
            </w:r>
            <w:r>
              <w:rPr>
                <w:rFonts w:ascii="Times New Roman" w:hAnsi="Times New Roman"/>
              </w:rPr>
              <w:t xml:space="preserve"> подбор индивидуального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 для адаптивной физической культуры</w:t>
            </w:r>
            <w:r w:rsidR="006F466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проведение занятий по адаптивной физической культуре</w:t>
            </w:r>
            <w:r w:rsidR="006F4669">
              <w:rPr>
                <w:rFonts w:ascii="Times New Roman" w:hAnsi="Times New Roman"/>
              </w:rPr>
              <w:t>; проведение занятий обучающих,  здоровому образу жизни</w:t>
            </w:r>
            <w:r>
              <w:rPr>
                <w:rFonts w:ascii="Times New Roman" w:hAnsi="Times New Roman"/>
              </w:rPr>
              <w:t>).</w:t>
            </w:r>
          </w:p>
          <w:p w:rsidR="00134EF9" w:rsidRPr="006F4669" w:rsidRDefault="00134EF9" w:rsidP="006F4669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69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Систематическое наблюдение за получателями социальных услуг </w:t>
            </w:r>
            <w:r w:rsidR="006F4669">
              <w:rPr>
                <w:rFonts w:ascii="Times New Roman" w:hAnsi="Times New Roman"/>
              </w:rPr>
              <w:t xml:space="preserve">с целью </w:t>
            </w:r>
            <w:r>
              <w:rPr>
                <w:rFonts w:ascii="Times New Roman" w:hAnsi="Times New Roman"/>
              </w:rPr>
              <w:t xml:space="preserve"> выявления отклонений в состоянии их здоровья</w:t>
            </w:r>
            <w:r w:rsidR="006F4669">
              <w:rPr>
                <w:rFonts w:ascii="Times New Roman" w:hAnsi="Times New Roman"/>
              </w:rPr>
              <w:t xml:space="preserve"> (отслеживание изменений в состоянии здоровья получателя социальных услуг (измерение температуры тела, артериального давления, пульса и иных показателей, включая занесение результатов измерений в дневник наблюдения); контроль соблюдения питьевого режима; консультирование по социально – медицинским вопросам)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Социально-психологические услуги:</w:t>
            </w:r>
          </w:p>
          <w:p w:rsidR="006F4669" w:rsidRDefault="006F4669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психологической диагностики и обследования получателя социальных услуг.</w:t>
            </w:r>
          </w:p>
          <w:p w:rsidR="00134EF9" w:rsidRDefault="006F4669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Социально-психологическая коррекция</w:t>
            </w:r>
            <w:r w:rsidR="00134EF9">
              <w:rPr>
                <w:rFonts w:ascii="Times New Roman" w:hAnsi="Times New Roman"/>
              </w:rPr>
              <w:t>.</w:t>
            </w:r>
          </w:p>
          <w:p w:rsidR="00134EF9" w:rsidRDefault="006F4669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консультирование, в том числе по вопросам внутрисемейных отношений.</w:t>
            </w:r>
          </w:p>
          <w:p w:rsidR="006F4669" w:rsidRDefault="006F4669">
            <w:pPr>
              <w:pStyle w:val="a6"/>
              <w:numPr>
                <w:ilvl w:val="1"/>
                <w:numId w:val="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rPr>
          <w:trHeight w:val="17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Социально-педагогические услуги:</w:t>
            </w:r>
          </w:p>
          <w:p w:rsidR="006F4669" w:rsidRDefault="006F4669">
            <w:pPr>
              <w:pStyle w:val="a6"/>
              <w:numPr>
                <w:ilvl w:val="1"/>
                <w:numId w:val="5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возможностей.</w:t>
            </w:r>
          </w:p>
          <w:p w:rsidR="006F4669" w:rsidRDefault="006F4669">
            <w:pPr>
              <w:pStyle w:val="a6"/>
              <w:numPr>
                <w:ilvl w:val="1"/>
                <w:numId w:val="5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занятий, обучающих здоровому образу жизни.</w:t>
            </w:r>
          </w:p>
          <w:p w:rsidR="00134EF9" w:rsidRDefault="00134EF9">
            <w:pPr>
              <w:pStyle w:val="a6"/>
              <w:numPr>
                <w:ilvl w:val="1"/>
                <w:numId w:val="5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позитивных интересов (в том числе в сфере досуга).</w:t>
            </w:r>
          </w:p>
          <w:p w:rsidR="006F4669" w:rsidRDefault="006F4669">
            <w:pPr>
              <w:pStyle w:val="a6"/>
              <w:numPr>
                <w:ilvl w:val="1"/>
                <w:numId w:val="5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</w:t>
            </w:r>
            <w:r w:rsidR="006D534D">
              <w:rPr>
                <w:rFonts w:ascii="Times New Roman" w:hAnsi="Times New Roman"/>
              </w:rPr>
              <w:t xml:space="preserve"> имеющими ограничения жизнедеятельности, в том числе с детьми – инвалидами.</w:t>
            </w:r>
          </w:p>
          <w:p w:rsidR="006D534D" w:rsidRDefault="006D534D">
            <w:pPr>
              <w:pStyle w:val="a6"/>
              <w:numPr>
                <w:ilvl w:val="1"/>
                <w:numId w:val="5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педагогическая коррекция, включая диагностику и консультирование.</w:t>
            </w:r>
          </w:p>
          <w:p w:rsidR="00134EF9" w:rsidRPr="006D534D" w:rsidRDefault="006D534D" w:rsidP="006D534D">
            <w:pPr>
              <w:pStyle w:val="a6"/>
              <w:numPr>
                <w:ilvl w:val="1"/>
                <w:numId w:val="5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консультационной помощи родителям или законным представителям по вопросам обучения детей навыкам самообслуживания, общения и самоконтроля.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rPr>
          <w:trHeight w:val="13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Социально-трудовые услуги:</w:t>
            </w:r>
          </w:p>
          <w:p w:rsidR="00134EF9" w:rsidRDefault="00134E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Проведение мероприятий по использованию трудовых возможностей</w:t>
            </w:r>
            <w:r w:rsidR="006D534D">
              <w:rPr>
                <w:rFonts w:ascii="Times New Roman" w:eastAsia="Calibri" w:hAnsi="Times New Roman"/>
                <w:bCs/>
                <w:lang w:eastAsia="en-US"/>
              </w:rPr>
              <w:t xml:space="preserve"> получателя социальных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Социально-правовые услуги:</w:t>
            </w:r>
          </w:p>
          <w:p w:rsidR="00134EF9" w:rsidRDefault="00134EF9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</w:t>
            </w:r>
            <w:r w:rsidR="006D534D">
              <w:rPr>
                <w:rFonts w:ascii="Times New Roman" w:hAnsi="Times New Roman"/>
              </w:rPr>
              <w:t xml:space="preserve">е помощи в получении юридической помощи (в том </w:t>
            </w:r>
            <w:r w:rsidR="006D534D">
              <w:rPr>
                <w:rFonts w:ascii="Times New Roman" w:hAnsi="Times New Roman"/>
              </w:rPr>
              <w:lastRenderedPageBreak/>
              <w:t>числе бесплатно)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срок определяется индивидуальной </w:t>
            </w: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134EF9" w:rsidRPr="006D534D" w:rsidRDefault="00134EF9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Проведение  социально-реабилитационных</w:t>
            </w:r>
            <w:r w:rsidR="006D534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="006D534D">
              <w:rPr>
                <w:rFonts w:ascii="Times New Roman" w:hAnsi="Times New Roman"/>
                <w:color w:val="000000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мероприятий.</w:t>
            </w:r>
          </w:p>
          <w:p w:rsidR="006D534D" w:rsidRDefault="006D534D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инвалидов (детей - инвалидов) пользованию средствами ухода за техническими средствами реабилитации.</w:t>
            </w:r>
          </w:p>
          <w:p w:rsidR="00134EF9" w:rsidRDefault="00134EF9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навыкам </w:t>
            </w:r>
            <w:r w:rsidR="006D534D">
              <w:rPr>
                <w:rFonts w:ascii="Times New Roman" w:hAnsi="Times New Roman"/>
              </w:rPr>
              <w:t xml:space="preserve">самообслуживания, </w:t>
            </w:r>
            <w:r>
              <w:rPr>
                <w:rFonts w:ascii="Times New Roman" w:hAnsi="Times New Roman"/>
              </w:rPr>
              <w:t>поведен</w:t>
            </w:r>
            <w:r w:rsidR="006D534D">
              <w:rPr>
                <w:rFonts w:ascii="Times New Roman" w:hAnsi="Times New Roman"/>
              </w:rPr>
              <w:t>ия в быту и общественных местах, самоконтролю.</w:t>
            </w:r>
          </w:p>
          <w:p w:rsidR="006D534D" w:rsidRDefault="006D534D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играми.</w:t>
            </w:r>
          </w:p>
          <w:p w:rsidR="006D534D" w:rsidRDefault="006D534D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обеспечении, в том числе временном, техническими средствами реабилитации.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Стационарное социальное обслуживание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Социально-бытовые услуги:</w:t>
            </w:r>
          </w:p>
          <w:p w:rsidR="006D534D" w:rsidRPr="00E631E7" w:rsidRDefault="00010250" w:rsidP="00E631E7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1E7">
              <w:rPr>
                <w:rFonts w:ascii="Times New Roman" w:hAnsi="Times New Roman"/>
              </w:rPr>
              <w:t>1.</w:t>
            </w:r>
            <w:r w:rsidR="006D534D" w:rsidRPr="00E631E7">
              <w:rPr>
                <w:rFonts w:ascii="Times New Roman" w:hAnsi="Times New Roman"/>
              </w:rPr>
              <w:t xml:space="preserve">Предоставление жилых помещений согласно утвержденным </w:t>
            </w:r>
            <w:hyperlink r:id="rId7" w:tooltip="consultantplus://offline/ref=D2AE883EFF8B85236F7B2F9B1A5F7D01100010AFFB220EAD644B0FE502E8A8208C4C3B1CC31C476C9F30D6y5j0L" w:history="1">
              <w:r w:rsidR="006D534D" w:rsidRPr="00E631E7">
                <w:rPr>
                  <w:rStyle w:val="a3"/>
                  <w:rFonts w:ascii="Times New Roman" w:hAnsi="Times New Roman"/>
                  <w:u w:val="none"/>
                </w:rPr>
                <w:t>нормативам</w:t>
              </w:r>
            </w:hyperlink>
            <w:r w:rsidR="006D534D" w:rsidRPr="00E631E7">
              <w:rPr>
                <w:rFonts w:ascii="Times New Roman" w:hAnsi="Times New Roman"/>
              </w:rPr>
              <w:t xml:space="preserve"> в соответствии с федеральным законодательством и законодательством Республики Алтай и помещений для организации реабилитационных, лечебных и </w:t>
            </w:r>
            <w:proofErr w:type="spellStart"/>
            <w:r w:rsidR="006D534D" w:rsidRPr="00E631E7">
              <w:rPr>
                <w:rFonts w:ascii="Times New Roman" w:hAnsi="Times New Roman"/>
              </w:rPr>
              <w:t>досуговых</w:t>
            </w:r>
            <w:proofErr w:type="spellEnd"/>
            <w:r w:rsidR="006D534D" w:rsidRPr="00E631E7">
              <w:rPr>
                <w:rFonts w:ascii="Times New Roman" w:hAnsi="Times New Roman"/>
              </w:rPr>
              <w:t xml:space="preserve"> мероприятий, трудовой и учебной деятельности, бытового обслуживания получателей социальных услуг.</w:t>
            </w:r>
          </w:p>
          <w:p w:rsidR="006D534D" w:rsidRPr="00010250" w:rsidRDefault="006D534D" w:rsidP="00E631E7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250">
              <w:rPr>
                <w:rFonts w:ascii="Times New Roman" w:hAnsi="Times New Roman"/>
              </w:rPr>
              <w:t>Обеспечение питанием согласно нормативам в соответствии с федеральным законодательством и законодательством Республики Алтай.</w:t>
            </w:r>
          </w:p>
          <w:p w:rsidR="006D534D" w:rsidRDefault="006D534D" w:rsidP="00E631E7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250">
              <w:rPr>
                <w:rFonts w:ascii="Times New Roman" w:hAnsi="Times New Roman"/>
              </w:rPr>
              <w:t>Обеспечение мягким инвентарем согласно нормативам в соответствии с федеральным законодательством и законодательством Республики Алтай.</w:t>
            </w:r>
          </w:p>
          <w:p w:rsidR="00010250" w:rsidRDefault="00010250" w:rsidP="00E631E7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жилых помещений.</w:t>
            </w:r>
          </w:p>
          <w:p w:rsidR="00010250" w:rsidRDefault="00010250" w:rsidP="00E631E7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прогулки.</w:t>
            </w:r>
          </w:p>
          <w:p w:rsidR="00134EF9" w:rsidRPr="00010250" w:rsidRDefault="006D534D" w:rsidP="00E631E7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010250">
              <w:rPr>
                <w:rFonts w:ascii="Times New Roman" w:hAnsi="Times New Roman"/>
              </w:rPr>
              <w:t>Обеспечение транспортом для перевозки получателей социальных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Социально-медицинские услуги:</w:t>
            </w:r>
          </w:p>
          <w:p w:rsidR="00010250" w:rsidRPr="00010250" w:rsidRDefault="00010250" w:rsidP="00E631E7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250">
              <w:rPr>
                <w:rFonts w:ascii="Times New Roman" w:hAnsi="Times New Roman"/>
              </w:rPr>
              <w:t xml:space="preserve">Оказание первичной доврачебной </w:t>
            </w:r>
            <w:proofErr w:type="spellStart"/>
            <w:r w:rsidRPr="00010250">
              <w:rPr>
                <w:rFonts w:ascii="Times New Roman" w:hAnsi="Times New Roman"/>
              </w:rPr>
              <w:t>медико</w:t>
            </w:r>
            <w:proofErr w:type="spellEnd"/>
            <w:r w:rsidRPr="00010250">
              <w:rPr>
                <w:rFonts w:ascii="Times New Roman" w:hAnsi="Times New Roman"/>
              </w:rPr>
              <w:t xml:space="preserve"> – санитарной помощи, вызов врача.</w:t>
            </w:r>
          </w:p>
          <w:p w:rsidR="00010250" w:rsidRPr="00E631E7" w:rsidRDefault="00010250" w:rsidP="00E631E7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1E7">
              <w:rPr>
                <w:rFonts w:ascii="Times New Roman" w:hAnsi="Times New Roman"/>
              </w:rPr>
              <w:t xml:space="preserve">Содействие в получении медицинской помощи в рамках </w:t>
            </w:r>
            <w:r w:rsidR="00E631E7" w:rsidRPr="00E631E7">
              <w:rPr>
                <w:rFonts w:ascii="Times New Roman" w:hAnsi="Times New Roman"/>
              </w:rPr>
              <w:t xml:space="preserve">   </w:t>
            </w:r>
            <w:r w:rsidRPr="00E631E7">
              <w:rPr>
                <w:rFonts w:ascii="Times New Roman" w:hAnsi="Times New Roman"/>
              </w:rPr>
              <w:t>обязательно медицинского страхования.</w:t>
            </w:r>
          </w:p>
          <w:p w:rsidR="00010250" w:rsidRPr="00E631E7" w:rsidRDefault="00010250" w:rsidP="00E631E7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1E7">
              <w:rPr>
                <w:rFonts w:ascii="Times New Roman" w:hAnsi="Times New Roman"/>
              </w:rPr>
              <w:t>Выполнение медицинских процедур по назначению врача, (измерение температуры тела, артериального давления; физиотерапия; лечебный массаж; лечебная физкультура).</w:t>
            </w:r>
          </w:p>
          <w:p w:rsidR="00010250" w:rsidRPr="00E631E7" w:rsidRDefault="00010250" w:rsidP="00E631E7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1E7">
              <w:rPr>
                <w:rFonts w:ascii="Times New Roman" w:hAnsi="Times New Roman"/>
              </w:rPr>
              <w:t xml:space="preserve">Проведение оздоровительных мероприятий (первичный медицинский прием и сбор информации о состоянии здоровья получателя социальных услуг при поступлении в организацию социального обслуживания; механотерапия; подбор индивидуального </w:t>
            </w:r>
            <w:proofErr w:type="spellStart"/>
            <w:r w:rsidRPr="00E631E7">
              <w:rPr>
                <w:rFonts w:ascii="Times New Roman" w:hAnsi="Times New Roman"/>
              </w:rPr>
              <w:t>физкультурно</w:t>
            </w:r>
            <w:proofErr w:type="spellEnd"/>
            <w:r w:rsidRPr="00E631E7">
              <w:rPr>
                <w:rFonts w:ascii="Times New Roman" w:hAnsi="Times New Roman"/>
              </w:rPr>
              <w:t xml:space="preserve"> – оздоровительного комплекса для адаптивной физической культуры; проведение занятий по адаптивной физической культуре; проведение занятий обучающих,  здоровому образу жизни).</w:t>
            </w:r>
          </w:p>
          <w:p w:rsidR="00134EF9" w:rsidRPr="00E631E7" w:rsidRDefault="00010250" w:rsidP="00E631E7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1E7">
              <w:rPr>
                <w:rFonts w:ascii="Times New Roman" w:hAnsi="Times New Roman"/>
              </w:rPr>
              <w:t xml:space="preserve">Систематическое наблюдение за получателями социальных услуг с целью  выявления отклонений в состоянии их здоровья (отслеживание изменений в состоянии здоровья получателя социальных услуг (измерение температуры тела, артериального давления, пульса и иных показателей, </w:t>
            </w:r>
            <w:r w:rsidRPr="00E631E7">
              <w:rPr>
                <w:rFonts w:ascii="Times New Roman" w:hAnsi="Times New Roman"/>
              </w:rPr>
              <w:lastRenderedPageBreak/>
              <w:t>включая занесение результатов измерений в дневник наблюдения); контроль соблюдения питьевого режима; консультирование по социально – медицинским вопросам).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Социально-психологические услуги:</w:t>
            </w:r>
          </w:p>
          <w:p w:rsidR="00010250" w:rsidRDefault="00010250" w:rsidP="00E631E7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психологической диагностики и обследования получателя социальных услуг.</w:t>
            </w:r>
          </w:p>
          <w:p w:rsidR="00010250" w:rsidRDefault="00010250" w:rsidP="00E631E7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Социально-психологическая коррекция.</w:t>
            </w:r>
          </w:p>
          <w:p w:rsidR="00134EF9" w:rsidRPr="00010250" w:rsidRDefault="00010250" w:rsidP="00E631E7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rPr>
          <w:trHeight w:val="190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Социально-педагогические услуги:</w:t>
            </w:r>
          </w:p>
          <w:p w:rsidR="00010250" w:rsidRPr="00E631E7" w:rsidRDefault="00010250" w:rsidP="00E631E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1E7">
              <w:rPr>
                <w:rFonts w:ascii="Times New Roman" w:hAnsi="Times New Roman"/>
              </w:rPr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возможностей.</w:t>
            </w:r>
          </w:p>
          <w:p w:rsidR="00010250" w:rsidRDefault="00010250" w:rsidP="00E631E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занятий, обучающих здоровому образу жизни.</w:t>
            </w:r>
          </w:p>
          <w:p w:rsidR="00010250" w:rsidRDefault="00010250" w:rsidP="00E631E7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позитивных интересов (в том числе в сфере досуга).</w:t>
            </w:r>
          </w:p>
          <w:p w:rsidR="00134EF9" w:rsidRPr="003B74E6" w:rsidRDefault="00010250" w:rsidP="003B74E6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– педагогическая коррекция, включая диагностику и консультирование.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rPr>
          <w:trHeight w:val="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Социально-трудовые услуги:</w:t>
            </w:r>
          </w:p>
          <w:p w:rsidR="00134EF9" w:rsidRDefault="00010250">
            <w:pPr>
              <w:numPr>
                <w:ilvl w:val="0"/>
                <w:numId w:val="13"/>
              </w:numPr>
              <w:spacing w:after="0" w:line="240" w:lineRule="auto"/>
              <w:ind w:left="696" w:hanging="336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Проведение мероприятий по использованию трудовых возможностей получателя социальных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Социально-правовые услуги:</w:t>
            </w:r>
          </w:p>
          <w:p w:rsidR="00134EF9" w:rsidRDefault="00134EF9" w:rsidP="005A752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Оказание помощи в получении юридическ</w:t>
            </w:r>
            <w:r w:rsidR="00010250">
              <w:rPr>
                <w:rFonts w:ascii="Times New Roman" w:hAnsi="Times New Roman"/>
              </w:rPr>
              <w:t>ой помощи (в том числе бесплатно)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134EF9" w:rsidTr="00134E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134EF9" w:rsidRDefault="00134EF9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Проведение  социально-реабилитационных</w:t>
            </w:r>
            <w:r w:rsidR="0001025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010250">
              <w:rPr>
                <w:rFonts w:ascii="Times New Roman" w:hAnsi="Times New Roman"/>
                <w:color w:val="000000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мероприятий.</w:t>
            </w:r>
          </w:p>
          <w:p w:rsidR="00134EF9" w:rsidRDefault="00134EF9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навыкам </w:t>
            </w:r>
            <w:r w:rsidR="00010250">
              <w:rPr>
                <w:rFonts w:ascii="Times New Roman" w:hAnsi="Times New Roman"/>
              </w:rPr>
              <w:t xml:space="preserve">самообслуживания, </w:t>
            </w:r>
            <w:r>
              <w:rPr>
                <w:rFonts w:ascii="Times New Roman" w:hAnsi="Times New Roman"/>
              </w:rPr>
              <w:t>поведен</w:t>
            </w:r>
            <w:r w:rsidR="00010250">
              <w:rPr>
                <w:rFonts w:ascii="Times New Roman" w:hAnsi="Times New Roman"/>
              </w:rPr>
              <w:t>ия в быту и общественных местах, самоконтролю.</w:t>
            </w:r>
          </w:p>
          <w:p w:rsidR="00010250" w:rsidRDefault="00CA1734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696" w:hanging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и отдыха (праздники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одна услуга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срок определяется индивидуальной программой предоставления социальных услуг</w:t>
            </w:r>
          </w:p>
        </w:tc>
      </w:tr>
    </w:tbl>
    <w:p w:rsidR="00134EF9" w:rsidRDefault="00134EF9" w:rsidP="00134EF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</w:r>
    </w:p>
    <w:p w:rsidR="00134EF9" w:rsidRDefault="00134EF9" w:rsidP="00134EF9">
      <w:pPr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31"/>
        <w:gridCol w:w="2835"/>
        <w:gridCol w:w="3509"/>
      </w:tblGrid>
      <w:tr w:rsidR="00134EF9" w:rsidTr="00134E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Форма социального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Наличие свободных мест, в том числе по формам социального обслуживания</w:t>
            </w:r>
          </w:p>
        </w:tc>
      </w:tr>
      <w:tr w:rsidR="00134EF9" w:rsidTr="00134E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</w:tr>
      <w:tr w:rsidR="00134EF9" w:rsidTr="00134E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lang w:eastAsia="en-US"/>
              </w:rPr>
              <w:t>Полустационарное</w:t>
            </w:r>
            <w:proofErr w:type="spellEnd"/>
            <w:r>
              <w:rPr>
                <w:rFonts w:ascii="Times New Roman" w:eastAsia="Calibri" w:hAnsi="Times New Roman"/>
                <w:bCs/>
                <w:lang w:eastAsia="en-US"/>
              </w:rPr>
              <w:t xml:space="preserve"> социальное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Pr="00F032A5" w:rsidRDefault="00820DA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4</w:t>
            </w:r>
            <w:r w:rsidR="00F032A5">
              <w:rPr>
                <w:rFonts w:ascii="Times New Roman" w:eastAsia="Calibri" w:hAnsi="Times New Roman"/>
                <w:bCs/>
                <w:lang w:val="en-US"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согласно утвержденным графикам заездов организованных групп</w:t>
            </w:r>
          </w:p>
        </w:tc>
      </w:tr>
      <w:tr w:rsidR="00134EF9" w:rsidTr="00134E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Стационарное социальное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согласно утвержденным графикам заездов организованных групп</w:t>
            </w:r>
          </w:p>
        </w:tc>
      </w:tr>
    </w:tbl>
    <w:p w:rsidR="00134EF9" w:rsidRDefault="00134EF9" w:rsidP="00134EF9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color w:val="C00000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4. Информация об условиях предоставления социальных услуг</w:t>
      </w:r>
    </w:p>
    <w:p w:rsidR="00134EF9" w:rsidRDefault="00134EF9" w:rsidP="00134EF9">
      <w:pPr>
        <w:spacing w:after="0" w:line="240" w:lineRule="auto"/>
        <w:rPr>
          <w:rFonts w:ascii="Times New Roman" w:eastAsia="Calibri" w:hAnsi="Times New Roman"/>
          <w:bCs/>
          <w:color w:val="C00000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45"/>
      </w:tblGrid>
      <w:tr w:rsidR="00134EF9" w:rsidTr="00134EF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Cs/>
                <w:i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bCs/>
                <w:i/>
                <w:lang w:eastAsia="en-US"/>
              </w:rPr>
              <w:t xml:space="preserve">4.1.Доступность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</w:t>
            </w:r>
            <w:r>
              <w:rPr>
                <w:rFonts w:ascii="Times New Roman" w:eastAsia="Calibri" w:hAnsi="Times New Roman"/>
                <w:bCs/>
                <w:i/>
                <w:lang w:eastAsia="en-US"/>
              </w:rPr>
              <w:lastRenderedPageBreak/>
              <w:t xml:space="preserve">социальных услуг) </w:t>
            </w:r>
          </w:p>
        </w:tc>
      </w:tr>
      <w:tr w:rsidR="00134EF9" w:rsidRPr="00F032A5" w:rsidTr="00134EF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firstLine="634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Доступность предоставления социальных услуг поставщиком социальных услуг  осуществляется за счет размещения отделений в трех отдельно расположенных зданиях: пр. Коммунистический, 103; пр. Коммунистический, 109; пр. Коммунистический, 156. Все здания территориально расположены в одном микрорайоне, расстояние от ближайшей остановки пассажирского транспорта до зданий не более 200 м, время движения пешком – 3 мин. На территориях, прилегающих к зданиям, есть стоянки для автомобилей. </w:t>
            </w:r>
          </w:p>
          <w:p w:rsidR="00134EF9" w:rsidRDefault="00134EF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поставщика социальных услуг обеспечены частичным беспрепятственным доступом для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групп населения. Вход в административное здание оборудован пандусом. Ширина дверных проемов на 1 этаже расширены до 90 см. На прозрачном полотне входных дверей нанесена яркая контрастная маркировка для ориентации лиц с нарушением зрения; перед входом и лестницей установлены тактильные плиты. </w:t>
            </w:r>
          </w:p>
          <w:p w:rsidR="00134EF9" w:rsidRDefault="00134EF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Санузлы оборудованы поручнями  для инвалидов-колясочников, имеются кнопки экстренного вызова. В кабинеты обеспечен беспрепятственный проезд на коляске, на дверях кабинетов имеются информационные вывески, тактильные таблички с дублированием информации шрифтом Брайля.</w:t>
            </w:r>
          </w:p>
          <w:p w:rsidR="00134EF9" w:rsidRDefault="00134EF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поставщика социальных услуг оснащены системами </w:t>
            </w:r>
            <w:proofErr w:type="spellStart"/>
            <w:r>
              <w:rPr>
                <w:rFonts w:ascii="Times New Roman" w:hAnsi="Times New Roman"/>
              </w:rPr>
              <w:t>водо</w:t>
            </w:r>
            <w:proofErr w:type="spellEnd"/>
            <w:r>
              <w:rPr>
                <w:rFonts w:ascii="Times New Roman" w:hAnsi="Times New Roman"/>
              </w:rPr>
              <w:t xml:space="preserve">-, тепло-, электроснабжения и канализации, телефонной связью, выходом в информационно-коммуникационную сеть Интернет, системой видеонаблюдения, оборудованы  системами наружного освещения. На зданиях имеются вывески с указанием наименования организации, режима работы; вход в здание по пр. </w:t>
            </w:r>
            <w:proofErr w:type="gramStart"/>
            <w:r>
              <w:rPr>
                <w:rFonts w:ascii="Times New Roman" w:hAnsi="Times New Roman"/>
              </w:rPr>
              <w:t>Коммунистический</w:t>
            </w:r>
            <w:proofErr w:type="gramEnd"/>
            <w:r>
              <w:rPr>
                <w:rFonts w:ascii="Times New Roman" w:hAnsi="Times New Roman"/>
              </w:rPr>
              <w:t>,103 оснащен светодиодным табло с отображением наименования учреждения и режима работы стационарного отделения.</w:t>
            </w:r>
          </w:p>
          <w:p w:rsidR="00134EF9" w:rsidRDefault="00134EF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 стенды размещены в доступном  для посетителей месте, оформлены в легко читаемой и понятной форме. </w:t>
            </w:r>
            <w:proofErr w:type="gramStart"/>
            <w:r>
              <w:rPr>
                <w:rFonts w:ascii="Times New Roman" w:hAnsi="Times New Roman"/>
              </w:rPr>
              <w:t>На стендах размещены печатные материалы, содержащие информацию, в соответствии со статьей 13  Федерального закона от 28 декабря 2013 года № 442-ФЗ «Об основах социального обслуживания граждан в Российской Федерации», и отражающую технологии социального обслуживания, используемые в работе поставщика социальных услуг.</w:t>
            </w:r>
            <w:proofErr w:type="gramEnd"/>
          </w:p>
          <w:p w:rsidR="00134EF9" w:rsidRDefault="00134EF9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В целях обеспечения открытости и доступности информации о деятельности поставщика социальных услуг функционирует официальный сайт http://rrc-altay.ru, а также предоставлена возможность обратиться в организацию по телефонам:</w:t>
            </w:r>
          </w:p>
          <w:p w:rsidR="00134EF9" w:rsidRDefault="00134EF9">
            <w:pPr>
              <w:spacing w:after="0" w:line="240" w:lineRule="auto"/>
              <w:ind w:firstLine="6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 (38822) 6-23-01, 8 (38822) 6-46-73, 8(38822) 6-30-93, 8(38822) 6-10-93, 8(38822) 6-15-27, e-mail: </w:t>
            </w:r>
            <w:hyperlink r:id="rId8" w:tooltip="mailto:burarrc04@mail.ru" w:history="1">
              <w:r>
                <w:rPr>
                  <w:rStyle w:val="a3"/>
                  <w:rFonts w:ascii="Times New Roman" w:hAnsi="Times New Roman"/>
                  <w:lang w:val="en-US"/>
                </w:rPr>
                <w:t>burarrc04@mail.ru</w:t>
              </w:r>
            </w:hyperlink>
          </w:p>
        </w:tc>
      </w:tr>
      <w:tr w:rsidR="00134EF9" w:rsidTr="00134EF9">
        <w:trPr>
          <w:trHeight w:val="22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i/>
                <w:lang w:eastAsia="en-US"/>
              </w:rPr>
              <w:t>4.2.Помещения для оказания социальных услуг</w:t>
            </w:r>
          </w:p>
        </w:tc>
      </w:tr>
      <w:tr w:rsidR="00134EF9" w:rsidTr="00134EF9">
        <w:trPr>
          <w:trHeight w:val="325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2C27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функционируют 3</w:t>
            </w:r>
            <w:r w:rsidR="00605FAE">
              <w:rPr>
                <w:rFonts w:ascii="Times New Roman" w:hAnsi="Times New Roman"/>
              </w:rPr>
              <w:t xml:space="preserve"> отделения</w:t>
            </w:r>
            <w:r w:rsidR="00134EF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отделение дневного пребывания, </w:t>
            </w:r>
            <w:r w:rsidR="00134EF9">
              <w:rPr>
                <w:rFonts w:ascii="Times New Roman" w:hAnsi="Times New Roman"/>
              </w:rPr>
              <w:t>стационарное отделение, отделение соц</w:t>
            </w:r>
            <w:r>
              <w:rPr>
                <w:rFonts w:ascii="Times New Roman" w:hAnsi="Times New Roman"/>
              </w:rPr>
              <w:t>иально-медицинской реабилитации и психолого-педагогической помощи.</w:t>
            </w:r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здании по адресу: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Коммунистический 109, располагаются приемная, к</w:t>
            </w:r>
            <w:r w:rsidR="002561E8">
              <w:rPr>
                <w:rFonts w:ascii="Times New Roman" w:hAnsi="Times New Roman"/>
              </w:rPr>
              <w:t>абинеты: директора, заместителя</w:t>
            </w:r>
            <w:r>
              <w:rPr>
                <w:rFonts w:ascii="Times New Roman" w:hAnsi="Times New Roman"/>
              </w:rPr>
              <w:t xml:space="preserve"> директора, специалиста по охране труда, специалиста по кадрам, юриста, логопеда (</w:t>
            </w:r>
            <w:proofErr w:type="spellStart"/>
            <w:r>
              <w:rPr>
                <w:rFonts w:ascii="Times New Roman" w:hAnsi="Times New Roman"/>
              </w:rPr>
              <w:t>БОС-логотерапевтический</w:t>
            </w:r>
            <w:proofErr w:type="spellEnd"/>
            <w:r>
              <w:rPr>
                <w:rFonts w:ascii="Times New Roman" w:hAnsi="Times New Roman"/>
              </w:rPr>
              <w:t>), методический кабинет, Ресурсный центр по сопровождению системы ранней помощи.  Оборудованы кабинеты Службы ранней помощи «</w:t>
            </w:r>
            <w:proofErr w:type="spellStart"/>
            <w:r>
              <w:rPr>
                <w:rFonts w:ascii="Times New Roman" w:hAnsi="Times New Roman"/>
              </w:rPr>
              <w:t>Чалын</w:t>
            </w:r>
            <w:proofErr w:type="spellEnd"/>
            <w:r>
              <w:rPr>
                <w:rFonts w:ascii="Times New Roman" w:hAnsi="Times New Roman"/>
              </w:rPr>
              <w:t>» - кабинет первичного приема, кабинет групповых и индивидуальных занятий, Диспетчерская служба для инвалидов по слуху. Здание оборудовано системой видеонаблюдения. Площадь составляет 710,4  кв.м.</w:t>
            </w:r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Стационарное отделение, </w:t>
            </w:r>
            <w:r w:rsidR="00605FAE">
              <w:rPr>
                <w:rFonts w:ascii="Times New Roman" w:hAnsi="Times New Roman"/>
              </w:rPr>
              <w:t xml:space="preserve">отделение социально-медицинской реабилитации и психолого-педагогической помощи </w:t>
            </w:r>
            <w:r>
              <w:rPr>
                <w:rFonts w:ascii="Times New Roman" w:hAnsi="Times New Roman"/>
              </w:rPr>
              <w:t xml:space="preserve">находятся по адресу: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 w:rsidR="005A7526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Коммунистический</w:t>
            </w:r>
            <w:proofErr w:type="gramEnd"/>
            <w:r>
              <w:rPr>
                <w:rFonts w:ascii="Times New Roman" w:hAnsi="Times New Roman"/>
              </w:rPr>
              <w:t xml:space="preserve"> 103. Площадь составляет: 1010,9 кв. м.</w:t>
            </w:r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 первом этаже здания оборудованы следующие кабинеты: регистратура, кабинет ЛФК, кабинет педиатра, врача-невролога, врача ЛФК, соляная комната, кабинеты массажа, комната отдыха для родителей, кабинет педагога-психолога, кабинет логопеда, кабинет </w:t>
            </w:r>
            <w:proofErr w:type="spellStart"/>
            <w:r>
              <w:rPr>
                <w:rFonts w:ascii="Times New Roman" w:hAnsi="Times New Roman"/>
              </w:rPr>
              <w:t>физиолечения</w:t>
            </w:r>
            <w:proofErr w:type="spellEnd"/>
            <w:r>
              <w:rPr>
                <w:rFonts w:ascii="Times New Roman" w:hAnsi="Times New Roman"/>
              </w:rPr>
              <w:t>,  мастерская керамики, кабинет СБО: мастерская по приобретению пред</w:t>
            </w:r>
            <w:r w:rsidR="005A75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профессиональных навыков и умений по специальности кулинар «Кулинария», </w:t>
            </w:r>
            <w:proofErr w:type="spellStart"/>
            <w:r>
              <w:rPr>
                <w:rFonts w:ascii="Times New Roman" w:hAnsi="Times New Roman"/>
              </w:rPr>
              <w:t>буфет-раздаточная</w:t>
            </w:r>
            <w:proofErr w:type="spellEnd"/>
            <w:r>
              <w:rPr>
                <w:rFonts w:ascii="Times New Roman" w:hAnsi="Times New Roman"/>
              </w:rPr>
              <w:t>, гардеробное помещение, комната отдыха для персонала.</w:t>
            </w:r>
            <w:proofErr w:type="gramEnd"/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 этаже находится стационарное отделение на 20 койко-мест. </w:t>
            </w:r>
            <w:proofErr w:type="gramStart"/>
            <w:r>
              <w:rPr>
                <w:rFonts w:ascii="Times New Roman" w:hAnsi="Times New Roman"/>
              </w:rPr>
              <w:t>Оборудованы спальни для детей, акт</w:t>
            </w:r>
            <w:r w:rsidR="002561E8">
              <w:rPr>
                <w:rFonts w:ascii="Times New Roman" w:hAnsi="Times New Roman"/>
              </w:rPr>
              <w:t>овый зал, игровая комната</w:t>
            </w:r>
            <w:r>
              <w:rPr>
                <w:rFonts w:ascii="Times New Roman" w:hAnsi="Times New Roman"/>
              </w:rPr>
              <w:t xml:space="preserve">, изолятор, медицинский кабинет, кабинет воспитателей, кабинет изобразительного искусства, кабинет музыкального руководителя, швейная мастерская, кабинет психолога, комната </w:t>
            </w:r>
            <w:proofErr w:type="spellStart"/>
            <w:r>
              <w:rPr>
                <w:rFonts w:ascii="Times New Roman" w:hAnsi="Times New Roman"/>
              </w:rPr>
              <w:t>психоэмоциональной</w:t>
            </w:r>
            <w:proofErr w:type="spellEnd"/>
            <w:r>
              <w:rPr>
                <w:rFonts w:ascii="Times New Roman" w:hAnsi="Times New Roman"/>
              </w:rPr>
              <w:t xml:space="preserve"> разгрузки «Сенсорная комната», гигиенические комнаты для мальчиков и девочек, гардероб.</w:t>
            </w:r>
            <w:proofErr w:type="gramEnd"/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 прилегающей  у зданию территории имеется детская площадка, которая оборудована </w:t>
            </w:r>
            <w:r>
              <w:rPr>
                <w:rFonts w:ascii="Times New Roman" w:hAnsi="Times New Roman"/>
              </w:rPr>
              <w:lastRenderedPageBreak/>
              <w:t xml:space="preserve">системой видеонаблюдения. </w:t>
            </w:r>
            <w:proofErr w:type="gramEnd"/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дневного пребывания расположено на первом этаже 2х</w:t>
            </w:r>
            <w:r w:rsidR="00605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этажного здания  по адресу: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Коммунистический, д. 156, с площадью 522,7 кв. м. Для осуществления деятельности оборудованы спальни для детей, игровые комнаты, кабинет ЛФК, медицинский кабинет, кабинет массажа, кабинеты педагога-психолога, логопеда, дефектолога, кабинет заведующей, кабинет первичного приема, </w:t>
            </w:r>
            <w:proofErr w:type="spellStart"/>
            <w:r>
              <w:rPr>
                <w:rFonts w:ascii="Times New Roman" w:hAnsi="Times New Roman"/>
              </w:rPr>
              <w:t>лекотека</w:t>
            </w:r>
            <w:proofErr w:type="spellEnd"/>
            <w:r>
              <w:rPr>
                <w:rFonts w:ascii="Times New Roman" w:hAnsi="Times New Roman"/>
              </w:rPr>
              <w:t xml:space="preserve">. Кабинеты оснащены компьютерной и оргтехникой, необходимой офисной мебелью. Имеется детская и спортивная площадка. </w:t>
            </w:r>
            <w:proofErr w:type="gramStart"/>
            <w:r>
              <w:rPr>
                <w:rFonts w:ascii="Times New Roman" w:hAnsi="Times New Roman"/>
              </w:rPr>
              <w:t>Оборудованные</w:t>
            </w:r>
            <w:proofErr w:type="gramEnd"/>
            <w:r>
              <w:rPr>
                <w:rFonts w:ascii="Times New Roman" w:hAnsi="Times New Roman"/>
              </w:rPr>
              <w:t xml:space="preserve"> системой видеонаблюдения.</w:t>
            </w:r>
          </w:p>
          <w:p w:rsidR="00134EF9" w:rsidRDefault="00134EF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гостиница находится на 2м этаже  по адресу: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 w:rsidR="005A7526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Коммунистический</w:t>
            </w:r>
            <w:proofErr w:type="gramEnd"/>
            <w:r>
              <w:rPr>
                <w:rFonts w:ascii="Times New Roman" w:hAnsi="Times New Roman"/>
              </w:rPr>
              <w:t xml:space="preserve"> 176, кв. 57, 2, площадь помещения составляет  58 кв.м.</w:t>
            </w:r>
          </w:p>
          <w:p w:rsidR="00134EF9" w:rsidRDefault="00134E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        Организация располагает 3  автомобилями:</w:t>
            </w:r>
          </w:p>
          <w:p w:rsidR="00134EF9" w:rsidRDefault="00134EF9">
            <w:pPr>
              <w:numPr>
                <w:ilvl w:val="0"/>
                <w:numId w:val="15"/>
              </w:numPr>
              <w:spacing w:after="100" w:afterAutospacing="1" w:line="240" w:lineRule="auto"/>
              <w:ind w:left="0" w:firstLine="567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/>
              </w:rPr>
              <w:t>, 2010 года выпуска;</w:t>
            </w:r>
          </w:p>
          <w:p w:rsidR="00134EF9" w:rsidRDefault="00134EF9">
            <w:pPr>
              <w:numPr>
                <w:ilvl w:val="0"/>
                <w:numId w:val="15"/>
              </w:numPr>
              <w:spacing w:after="100" w:afterAutospacing="1" w:line="240" w:lineRule="auto"/>
              <w:ind w:left="0" w:firstLine="567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ГАЗ </w:t>
            </w:r>
            <w:proofErr w:type="spellStart"/>
            <w:r>
              <w:rPr>
                <w:rFonts w:ascii="Times New Roman" w:hAnsi="Times New Roman"/>
              </w:rPr>
              <w:t>некст</w:t>
            </w:r>
            <w:proofErr w:type="spellEnd"/>
            <w:r>
              <w:rPr>
                <w:rFonts w:ascii="Times New Roman" w:hAnsi="Times New Roman"/>
              </w:rPr>
              <w:t>, 2020 года;</w:t>
            </w:r>
          </w:p>
          <w:p w:rsidR="00134EF9" w:rsidRDefault="00134EF9">
            <w:pPr>
              <w:numPr>
                <w:ilvl w:val="0"/>
                <w:numId w:val="15"/>
              </w:numPr>
              <w:spacing w:after="100" w:afterAutospacing="1" w:line="240" w:lineRule="auto"/>
              <w:ind w:left="0" w:firstLine="567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LADANIVA</w:t>
            </w:r>
            <w:r>
              <w:rPr>
                <w:rFonts w:ascii="Times New Roman" w:hAnsi="Times New Roman"/>
              </w:rPr>
              <w:t xml:space="preserve"> 212300-80, 2022 года выпуска.</w:t>
            </w:r>
          </w:p>
        </w:tc>
      </w:tr>
    </w:tbl>
    <w:p w:rsidR="00134EF9" w:rsidRDefault="00134EF9" w:rsidP="00134EF9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lastRenderedPageBreak/>
        <w:t>5.Описание кадрового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92"/>
        <w:gridCol w:w="44"/>
        <w:gridCol w:w="742"/>
        <w:gridCol w:w="2449"/>
      </w:tblGrid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Специалисты, участвующие в предоставлении социальных услуг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специалистов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Квалификация специалистов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Pr="0033031C" w:rsidRDefault="0013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– логопед (логопед)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Pr="00845F8B" w:rsidRDefault="00845F8B" w:rsidP="00845F8B">
            <w:pPr>
              <w:tabs>
                <w:tab w:val="left" w:pos="689"/>
                <w:tab w:val="center" w:pos="760"/>
              </w:tabs>
              <w:spacing w:after="0" w:line="240" w:lineRule="auto"/>
              <w:rPr>
                <w:rFonts w:ascii="Times New Roman" w:hAnsi="Times New Roman"/>
              </w:rPr>
            </w:pPr>
            <w:r w:rsidRPr="00845F8B">
              <w:rPr>
                <w:rFonts w:ascii="Times New Roman" w:hAnsi="Times New Roman"/>
              </w:rPr>
              <w:tab/>
            </w:r>
            <w:r w:rsidRPr="00845F8B">
              <w:rPr>
                <w:rFonts w:ascii="Times New Roman" w:hAnsi="Times New Roman"/>
              </w:rPr>
              <w:tab/>
            </w:r>
            <w:r w:rsidR="00CA242E" w:rsidRPr="00845F8B"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Pr="00845F8B" w:rsidRDefault="0033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труду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33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процедурная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по массажу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33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по физиотерапии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CA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ЛФК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Pr="0033031C" w:rsidRDefault="0033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33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Врач-педиатр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CA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</w:tr>
      <w:tr w:rsidR="00134EF9" w:rsidTr="00134EF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Pr="00CA242E" w:rsidRDefault="00CA2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134EF9" w:rsidTr="00134EF9">
        <w:trPr>
          <w:trHeight w:val="499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лиц, имеющих звания, награды</w:t>
            </w:r>
          </w:p>
        </w:tc>
      </w:tr>
      <w:tr w:rsidR="00134EF9" w:rsidTr="00134EF9">
        <w:trPr>
          <w:trHeight w:val="288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5A7526">
            <w:pPr>
              <w:spacing w:after="0"/>
              <w:rPr>
                <w:highlight w:val="yellow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134EF9">
              <w:rPr>
                <w:rFonts w:ascii="Times New Roman" w:hAnsi="Times New Roman"/>
              </w:rPr>
              <w:t xml:space="preserve"> лиц, имеющих награды:</w:t>
            </w:r>
          </w:p>
        </w:tc>
      </w:tr>
      <w:tr w:rsidR="00134EF9" w:rsidTr="00134EF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Минтруд РФ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CC4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  <w:tr w:rsidR="00CC4E70" w:rsidTr="00134EF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E70" w:rsidRDefault="00182910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Президента РФ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E70" w:rsidRDefault="001829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C4E70" w:rsidRDefault="00CC4E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C4E70" w:rsidRDefault="00CC4E70">
            <w:pPr>
              <w:spacing w:after="0"/>
            </w:pPr>
          </w:p>
        </w:tc>
      </w:tr>
      <w:tr w:rsidR="00182910" w:rsidTr="00134EF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910" w:rsidRDefault="00182910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Заслуженный работник социальной защиты населения  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910" w:rsidRDefault="001829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2910" w:rsidRDefault="001829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82910" w:rsidRDefault="00182910">
            <w:pPr>
              <w:spacing w:after="0"/>
            </w:pPr>
          </w:p>
        </w:tc>
      </w:tr>
      <w:tr w:rsidR="00134EF9" w:rsidTr="00134EF9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Правительства 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4E70">
              <w:rPr>
                <w:rFonts w:ascii="Times New Roman" w:hAnsi="Times New Roman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  <w:tr w:rsidR="00134EF9" w:rsidTr="00134EF9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Эл-Курултай 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347"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  <w:tr w:rsidR="00134EF9" w:rsidTr="00134EF9">
        <w:trPr>
          <w:trHeight w:val="39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Минтруд 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  <w:tr w:rsidR="00134EF9" w:rsidTr="00134EF9">
        <w:trPr>
          <w:trHeight w:val="39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</w:t>
            </w:r>
            <w:proofErr w:type="spellEnd"/>
            <w:r>
              <w:rPr>
                <w:rFonts w:ascii="Times New Roman" w:hAnsi="Times New Roman"/>
              </w:rPr>
              <w:t xml:space="preserve"> 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Pr="00877347" w:rsidRDefault="00877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  <w:tr w:rsidR="00134EF9" w:rsidTr="00134EF9">
        <w:trPr>
          <w:trHeight w:val="39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Минобразования и науки РФ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  <w:tr w:rsidR="00134EF9" w:rsidTr="00134EF9">
        <w:trPr>
          <w:trHeight w:val="399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Минздрав 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877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4EF9" w:rsidRDefault="00134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</w:tr>
    </w:tbl>
    <w:p w:rsidR="00134EF9" w:rsidRDefault="00134EF9" w:rsidP="00134EF9">
      <w:pPr>
        <w:spacing w:after="0"/>
        <w:jc w:val="center"/>
        <w:rPr>
          <w:rFonts w:ascii="Times New Roman" w:hAnsi="Times New Roman"/>
          <w:b/>
        </w:rPr>
      </w:pPr>
    </w:p>
    <w:p w:rsidR="00134EF9" w:rsidRDefault="00134EF9" w:rsidP="00134E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Информация о результатах проведенных проверок</w:t>
      </w:r>
    </w:p>
    <w:p w:rsidR="00134EF9" w:rsidRDefault="00134EF9" w:rsidP="00134E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proofErr w:type="gramStart"/>
      <w:r>
        <w:rPr>
          <w:rFonts w:ascii="Times New Roman" w:hAnsi="Times New Roman"/>
          <w:b/>
        </w:rPr>
        <w:t>БУ РА</w:t>
      </w:r>
      <w:proofErr w:type="gramEnd"/>
      <w:r>
        <w:rPr>
          <w:rFonts w:ascii="Times New Roman" w:hAnsi="Times New Roman"/>
          <w:b/>
        </w:rPr>
        <w:t xml:space="preserve"> «РРЦ для детей и подростков с ограниченны</w:t>
      </w:r>
      <w:r w:rsidR="00845F8B">
        <w:rPr>
          <w:rFonts w:ascii="Times New Roman" w:hAnsi="Times New Roman"/>
          <w:b/>
        </w:rPr>
        <w:t>ми возможностями» за 2</w:t>
      </w:r>
      <w:r w:rsidR="002C7C8D">
        <w:rPr>
          <w:rFonts w:ascii="Times New Roman" w:hAnsi="Times New Roman"/>
          <w:b/>
        </w:rPr>
        <w:t>019 – 2023</w:t>
      </w:r>
      <w:r>
        <w:rPr>
          <w:rFonts w:ascii="Times New Roman" w:hAnsi="Times New Roman"/>
          <w:b/>
        </w:rPr>
        <w:t xml:space="preserve"> гг.</w:t>
      </w:r>
    </w:p>
    <w:tbl>
      <w:tblPr>
        <w:tblW w:w="113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68"/>
        <w:gridCol w:w="1559"/>
        <w:gridCol w:w="1702"/>
        <w:gridCol w:w="3869"/>
        <w:gridCol w:w="1418"/>
      </w:tblGrid>
      <w:tr w:rsidR="00134EF9" w:rsidTr="00134EF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надзорного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проверки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проверки, номер документа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Выявленные нарушения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Принятые меры</w:t>
            </w:r>
          </w:p>
        </w:tc>
      </w:tr>
      <w:tr w:rsidR="00134EF9" w:rsidTr="005A7526">
        <w:trPr>
          <w:trHeight w:val="242"/>
        </w:trPr>
        <w:tc>
          <w:tcPr>
            <w:tcW w:w="1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сере защиты прав потребителей и благополучия человека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№12 от 16.01.2019 г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Нарушены п.4.2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2.2.1/2.1.1.1278-03, п.10.10.3 </w:t>
            </w:r>
            <w:proofErr w:type="spellStart"/>
            <w:r>
              <w:rPr>
                <w:rFonts w:ascii="Times New Roman" w:hAnsi="Times New Roman"/>
              </w:rPr>
              <w:t>Сан-ПиН</w:t>
            </w:r>
            <w:proofErr w:type="spellEnd"/>
            <w:r>
              <w:rPr>
                <w:rFonts w:ascii="Times New Roman" w:hAnsi="Times New Roman"/>
              </w:rPr>
              <w:t xml:space="preserve"> 2.1.3.2630-10,п.15.3 и 15.1. СанПиН2.4.3259-15, п. 5.10СанПиН2.1.3.2630-10, п.11.14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8.8. главы 1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2.1.3.2630-10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сере защиты прав потребителей и благополучия человека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№558 от 17.05.2019г.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Горно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Алтайска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 № 07-02-2019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Нарушены требования ст.42 Земельного кодекса РФ, ст.37 Федеральный закон от 21.12.1994 №69-ФЗ «О пожарной безопасности», ст.13 Федеральный закон от 24.06.1998 №89-ФЗ «Об отходах производства и потребления»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 w:rsidP="00675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социального страхования РФ ГУ-РО Фонда социального страхования РФ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проведении выездной проверки от 03.06.2019 №98/ПДС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134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социального страхования РФ ГУ-РО Фонда социального страхования РФ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проведении выездной проверки от 03.06.2019 №50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134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28.06.2019г 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/229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4EF9" w:rsidRDefault="00134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5A7526">
        <w:trPr>
          <w:trHeight w:val="32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Горно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Алтайска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26.06.2019 №07-02-2019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локальный акт по вопросу </w:t>
            </w:r>
            <w:proofErr w:type="gramStart"/>
            <w:r>
              <w:rPr>
                <w:rFonts w:ascii="Times New Roman" w:hAnsi="Times New Roman"/>
              </w:rPr>
              <w:t>определения порядка эвакуации работников объектов</w:t>
            </w:r>
            <w:proofErr w:type="gramEnd"/>
            <w:r>
              <w:rPr>
                <w:rFonts w:ascii="Times New Roman" w:hAnsi="Times New Roman"/>
              </w:rPr>
              <w:t xml:space="preserve"> и посетителей в случае угрозы совершения на объектах </w:t>
            </w:r>
            <w:proofErr w:type="spellStart"/>
            <w:r>
              <w:rPr>
                <w:rFonts w:ascii="Times New Roman" w:hAnsi="Times New Roman"/>
              </w:rPr>
              <w:t>терр</w:t>
            </w:r>
            <w:proofErr w:type="spellEnd"/>
            <w:r>
              <w:rPr>
                <w:rFonts w:ascii="Times New Roman" w:hAnsi="Times New Roman"/>
              </w:rPr>
              <w:t>. акта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лиц, ответственных за обеспечение антитеррористической защищенности для каждого объекта 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локальный акт по вопросу осуществления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мероприятий по антитеррористической защищенности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24.12.2018 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/375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526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соответствует ширина дверных и открытых проемов в стене (согласно Свод правил СП 59.1330.2012 «</w:t>
            </w:r>
            <w:proofErr w:type="spellStart"/>
            <w:r>
              <w:rPr>
                <w:rFonts w:ascii="Times New Roman" w:hAnsi="Times New Roman"/>
              </w:rPr>
              <w:t>СниП</w:t>
            </w:r>
            <w:proofErr w:type="spellEnd"/>
            <w:r>
              <w:rPr>
                <w:rFonts w:ascii="Times New Roman" w:hAnsi="Times New Roman"/>
              </w:rPr>
              <w:t>» 35-012001.»</w:t>
            </w:r>
            <w:proofErr w:type="gramEnd"/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Обеспечить архивирование и хранение данных, полученных  с камер видеонаблюдения, установленных на объектах в течение30 дней в соответствии с п.30 постановления №272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«б» п.15 постановления Правительства РФ от 13.05.2019 года №410 обеспечить ограждение высотой 1,5 м. с юго-восточной стороны объекта, расположенного по </w:t>
            </w:r>
            <w:proofErr w:type="spellStart"/>
            <w:r>
              <w:rPr>
                <w:rFonts w:ascii="Times New Roman" w:hAnsi="Times New Roman"/>
              </w:rPr>
              <w:t>адресу</w:t>
            </w:r>
            <w:proofErr w:type="gramStart"/>
            <w:r>
              <w:rPr>
                <w:rFonts w:ascii="Times New Roman" w:hAnsi="Times New Roman"/>
              </w:rPr>
              <w:t>:п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Коммунистический</w:t>
            </w:r>
            <w:proofErr w:type="gramEnd"/>
            <w:r>
              <w:rPr>
                <w:rFonts w:ascii="Times New Roman" w:hAnsi="Times New Roman"/>
              </w:rPr>
              <w:t>, 103 со стороны частного сектора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ходе работы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работы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от 12.11.2018 года 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/327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Нарушены: 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П.4 части 1 ст.93№44-ФЗ;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«а», «б», «в», «г», «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» п.2, п.3 требований к заполнению формы отчета об объеме закупок у </w:t>
            </w:r>
            <w:proofErr w:type="spellStart"/>
            <w:r>
              <w:rPr>
                <w:rFonts w:ascii="Times New Roman" w:hAnsi="Times New Roman"/>
              </w:rPr>
              <w:t>субьектов</w:t>
            </w:r>
            <w:proofErr w:type="spellEnd"/>
            <w:r>
              <w:rPr>
                <w:rFonts w:ascii="Times New Roman" w:hAnsi="Times New Roman"/>
              </w:rPr>
              <w:t xml:space="preserve"> малого предпринимательства и </w:t>
            </w:r>
            <w:proofErr w:type="spellStart"/>
            <w:r>
              <w:rPr>
                <w:rFonts w:ascii="Times New Roman" w:hAnsi="Times New Roman"/>
              </w:rPr>
              <w:t>социальноориентированных</w:t>
            </w:r>
            <w:proofErr w:type="spellEnd"/>
            <w:r>
              <w:rPr>
                <w:rFonts w:ascii="Times New Roman" w:hAnsi="Times New Roman"/>
              </w:rPr>
              <w:t xml:space="preserve"> некоммерческих организаций, утвержденных по</w:t>
            </w:r>
            <w:r w:rsidR="005A752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тановлением Правительства РФ от 17.03.2015 г. №238;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П. 13 ч. 2 ст. 103 №44-ФЗ,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» п.2 Порядка ведения реестра контрактов, заключенных заказч</w:t>
            </w:r>
            <w:r w:rsidR="005A75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ками, утвержденного постановлением Правительства РФ от 28.11.2013 го. № 1084, ч. 3 ст. 103 №44-ФЗ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от 16.12.2019 года 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/313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Укомплектовать штаты организации в </w:t>
            </w:r>
            <w:r w:rsidR="005A7526">
              <w:rPr>
                <w:rFonts w:ascii="Times New Roman" w:hAnsi="Times New Roman"/>
              </w:rPr>
              <w:t>соответствие</w:t>
            </w:r>
            <w:r>
              <w:rPr>
                <w:rFonts w:ascii="Times New Roman" w:hAnsi="Times New Roman"/>
              </w:rPr>
              <w:t xml:space="preserve"> со штатным расписанием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Оформить стенд по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еятельности</w:t>
            </w:r>
            <w:proofErr w:type="spellEnd"/>
            <w:r>
              <w:rPr>
                <w:rFonts w:ascii="Times New Roman" w:hAnsi="Times New Roman"/>
              </w:rPr>
              <w:t xml:space="preserve"> организации с размещением лицензии, состава медперсонала и врачебной комиссии, необходимых нормативно-правовых и локальных актов по мед. деятельности, режима приема граждан по мед. 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</w:tc>
      </w:tr>
      <w:tr w:rsidR="00134EF9" w:rsidTr="005A7526">
        <w:trPr>
          <w:trHeight w:val="225"/>
        </w:trPr>
        <w:tc>
          <w:tcPr>
            <w:tcW w:w="1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надзорной деятельности и профилактической работы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Горно-Алтайску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№31 от 06.07.2020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отдел надзорной деятельности и профилактической работы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Горно-Алтайску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Внеплановая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Поручение Председателя Правительства №ЮБ-П4-6808 от 25.06.2020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5A7526">
        <w:trPr>
          <w:trHeight w:val="273"/>
        </w:trPr>
        <w:tc>
          <w:tcPr>
            <w:tcW w:w="1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сере защиты прав потребителей и благополучия человека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№165 от 30.03.2021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Линолеум на полу в спальне №4 имеет дефект (дыра).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бытовой комнате пищеблока на стенах краска местами отслаивается.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душевых кабин проведено некачественно (следы  краски, известкового налета).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 хранение горшков в туалете навалом (шкаф или стеллаж для хранения горшков не оборудован).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 осуществлял доставку пищи и раздачу без санитарной одежды.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 г.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/133 от 09.04.2021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журнале операций №4 идет </w:t>
            </w:r>
            <w:proofErr w:type="spellStart"/>
            <w:r>
              <w:rPr>
                <w:rFonts w:ascii="Times New Roman" w:hAnsi="Times New Roman"/>
              </w:rPr>
              <w:t>задвоение</w:t>
            </w:r>
            <w:proofErr w:type="spellEnd"/>
            <w:r>
              <w:rPr>
                <w:rFonts w:ascii="Times New Roman" w:hAnsi="Times New Roman"/>
              </w:rPr>
              <w:t xml:space="preserve"> наименований поставщиков, вследствие чего журнал читается не корректно.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о списании материальных запасов не утверждены руководителем учреждения, отсутствуют подписи членов комиссии.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заполняется время при выезде транспортного средства с постоянной стоянки и его заезде на постоянную стоянку. На оборотной стороне путевого листа нет подписи руководителя.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финансов Республики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23.08.2021 г.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97-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от 21.05.2021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нарушения по п.4 и п.9 ч.1 ст. 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финансов Республики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16.06.2021 г.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№111 от 15.06.2021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Выявлены нарушения по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 ст. 22 ч. 2 ст. 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10.06.2021 г.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/206 от 02.06.2021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приказ о возобновлении работы учреждения после отмены карантина с учетом Методических рекомендаций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24.08.2021 г. Приказ 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/267 от 05.08.2021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ведение журнала эксплуатации систем противопожарной защиты, журнала осмотра здания и прилегающей территории по обнаружению подозрительных предметов. Провести тренировку по действиям сотрудников при обнаружении подозрительного предмета в Учреждении.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5A7526">
        <w:trPr>
          <w:trHeight w:val="274"/>
        </w:trPr>
        <w:tc>
          <w:tcPr>
            <w:tcW w:w="1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МЧС России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проведении плановой, выездной проверки №22 от 25.02.2022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/67 от 11.03.2022 г.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состоянии антитеррористической защищенности учреждений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Горно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Алтайск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проведении проверки от 24 февраля 2022 года №16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Незамедлительно принять исчерпывающие меры по актуализации паспорта безопасности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антитерростической</w:t>
            </w:r>
            <w:proofErr w:type="spellEnd"/>
            <w:r>
              <w:rPr>
                <w:rFonts w:ascii="Times New Roman" w:hAnsi="Times New Roman"/>
              </w:rPr>
              <w:t xml:space="preserve">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(территорий), утвержденными Постановлением Правительства РФ от 13.05.2016 №410</w:t>
            </w:r>
            <w:proofErr w:type="gramEnd"/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обязанности лиц, допущенных к служебной информации ограниченного распространения, а также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проведение подготовки и переподготовки должностных лиц (работников) по вопросам работы со служебной информацией ограниченного распространения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проведение обучения работников объекта (территории) способам защиты и действиям при угрозе совершения террористического акта либо при его совершении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Поставить пометку на паспортах безопасности объектов </w:t>
            </w:r>
            <w:proofErr w:type="gramStart"/>
            <w:r>
              <w:rPr>
                <w:rFonts w:ascii="Times New Roman" w:hAnsi="Times New Roman"/>
              </w:rPr>
              <w:t>БУ РА</w:t>
            </w:r>
            <w:proofErr w:type="gramEnd"/>
            <w:r>
              <w:rPr>
                <w:rFonts w:ascii="Times New Roman" w:hAnsi="Times New Roman"/>
              </w:rPr>
              <w:t xml:space="preserve"> «РРЦ для детей и подростков с ограниченными возможностями» - «для служебного пользования»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порядок эвакуации </w:t>
            </w:r>
            <w:r>
              <w:rPr>
                <w:rFonts w:ascii="Times New Roman" w:hAnsi="Times New Roman"/>
              </w:rPr>
              <w:lastRenderedPageBreak/>
              <w:t>работников объекта (территории), а также посетителей в случае получения информации об угрозе совершения террористического акта либо о его совершении</w:t>
            </w:r>
          </w:p>
          <w:p w:rsidR="00134EF9" w:rsidRDefault="00134EF9" w:rsidP="005A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вопрос о привлечении виновных лиц, допустивших нарушение закона, к установленной законом ответственности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сере защиты прав потребителей и благополучия человека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№56 от 20.04.2022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кабинетах стены и потолки имеют дефекты (на стенах краска отслаивается, на потолке местами отходит потолочное покрытие);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нескольких кабинетах, спальнях мебель (столы, тумбочки) требуют замены т.к. имеет дефекты и повреждения; в одном кабинете плафоны на источниках освещения содержат следы загрязнений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34EF9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труда, социального развития и занятости населения 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проверки состояния пожарной безопасности</w:t>
            </w:r>
          </w:p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31.10.2022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34EF9" w:rsidRDefault="00134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7E1" w:rsidTr="00E557E1">
        <w:trPr>
          <w:trHeight w:val="416"/>
        </w:trPr>
        <w:tc>
          <w:tcPr>
            <w:tcW w:w="1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Pr="00E557E1" w:rsidRDefault="00E557E1" w:rsidP="002C7C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57E1">
              <w:rPr>
                <w:rFonts w:ascii="Times New Roman" w:hAnsi="Times New Roman"/>
                <w:b/>
              </w:rPr>
              <w:t>2023 года</w:t>
            </w:r>
          </w:p>
        </w:tc>
      </w:tr>
      <w:tr w:rsidR="00E557E1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Default="00E55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Default="00E557E1" w:rsidP="00E55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МЧС России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Default="00E557E1" w:rsidP="00E55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557E1" w:rsidRDefault="00E557E1" w:rsidP="00732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проведении плано</w:t>
            </w:r>
            <w:r w:rsidR="0023576E">
              <w:rPr>
                <w:rFonts w:ascii="Times New Roman" w:hAnsi="Times New Roman"/>
              </w:rPr>
              <w:t>вой, выездной проверки №01</w:t>
            </w:r>
            <w:r w:rsidR="00732093">
              <w:rPr>
                <w:rFonts w:ascii="Times New Roman" w:hAnsi="Times New Roman"/>
              </w:rPr>
              <w:t xml:space="preserve"> от 11.01</w:t>
            </w:r>
            <w:r>
              <w:rPr>
                <w:rFonts w:ascii="Times New Roman" w:hAnsi="Times New Roman"/>
              </w:rPr>
              <w:t>.202</w:t>
            </w:r>
            <w:r w:rsidR="007320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57E1" w:rsidRDefault="0028484C" w:rsidP="00E55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Предусмотреть </w:t>
            </w:r>
            <w:r w:rsidR="00CF0D51">
              <w:rPr>
                <w:rFonts w:ascii="Times New Roman" w:hAnsi="Times New Roman"/>
              </w:rPr>
              <w:t>СОУЭ 3-го типа ст. 8</w:t>
            </w:r>
            <w:r w:rsidR="0023576E">
              <w:rPr>
                <w:rFonts w:ascii="Times New Roman" w:hAnsi="Times New Roman"/>
              </w:rPr>
              <w:t>4 Федерального закона от</w:t>
            </w:r>
            <w:r>
              <w:rPr>
                <w:rFonts w:ascii="Times New Roman" w:hAnsi="Times New Roman"/>
              </w:rPr>
              <w:t xml:space="preserve"> </w:t>
            </w:r>
            <w:r w:rsidR="0023576E">
              <w:rPr>
                <w:rFonts w:ascii="Times New Roman" w:hAnsi="Times New Roman"/>
              </w:rPr>
              <w:t>22.07.2008 г.№123-ФЗ  «Технический регламент о требованиях пожарной безопасности»,</w:t>
            </w:r>
            <w:r w:rsidR="00DC617F">
              <w:rPr>
                <w:rFonts w:ascii="Times New Roman" w:hAnsi="Times New Roman"/>
              </w:rPr>
              <w:t xml:space="preserve"> </w:t>
            </w:r>
            <w:r w:rsidR="0023576E">
              <w:rPr>
                <w:rFonts w:ascii="Times New Roman" w:hAnsi="Times New Roman"/>
              </w:rPr>
              <w:t xml:space="preserve">п.54 </w:t>
            </w:r>
            <w:r w:rsidR="00DC617F">
              <w:rPr>
                <w:rFonts w:ascii="Times New Roman" w:hAnsi="Times New Roman"/>
              </w:rPr>
              <w:t xml:space="preserve">Постановления Правительства РФ от 16.09.2020 №1478 «Об утверждении Правил противопожарного режима в Российской Федерации», п.7 табл.2 СП 3.13130.2009 «Система </w:t>
            </w:r>
            <w:r w:rsidR="00CF0D51">
              <w:rPr>
                <w:rFonts w:ascii="Times New Roman" w:hAnsi="Times New Roman"/>
              </w:rPr>
              <w:t xml:space="preserve">противопожарной защиты. Системы оповещения и управления эвакуацией людей при пожаре. Требования пожарной безопасности»; </w:t>
            </w:r>
          </w:p>
          <w:p w:rsidR="00CF0D51" w:rsidRDefault="0028484C" w:rsidP="002848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высоту</w:t>
            </w:r>
            <w:r w:rsidR="00CF0D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двери (из лестничной клетки в коридор 1-го этажа) не менее 1.9 м. в свету ст. 6 Федерального закона от 22.07.2008 г. №123-ФЗ  «Технический регламент о требованиях пожарной безопасности», п. 4.2.18 СП 1.13130 «Система противопожарной защиты. Эвакуационные пути и выходы»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780556" w:rsidRDefault="00780556" w:rsidP="0078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E557E1" w:rsidRDefault="00E55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556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556" w:rsidRDefault="0078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556" w:rsidRDefault="00780556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сере защиты прав потребителей и благополучия человека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0556" w:rsidRDefault="00780556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80556" w:rsidRDefault="00780556" w:rsidP="00780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№17 от 30.03.2023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56" w:rsidRDefault="009C4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п.6.1.5СаНПиН 2.3/2.4.3590-20 обеспечить наличие изотермических емкостей для доставки холодных закусок (салатов)</w:t>
            </w:r>
            <w:r w:rsidR="00686E21">
              <w:rPr>
                <w:rFonts w:ascii="Times New Roman" w:hAnsi="Times New Roman"/>
              </w:rPr>
              <w:t>;</w:t>
            </w:r>
          </w:p>
          <w:p w:rsidR="00686E21" w:rsidRDefault="00686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п. 2.5.2. СП 2.4.3648-20 обеспечить поверхность пола в коридоре на </w:t>
            </w:r>
            <w:r w:rsidR="00055F3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</w:t>
            </w:r>
            <w:r w:rsidR="00055F3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ром этаже здания без дефектов и повреждений в срок до </w:t>
            </w:r>
            <w:r>
              <w:rPr>
                <w:rFonts w:ascii="Times New Roman" w:hAnsi="Times New Roman"/>
              </w:rPr>
              <w:lastRenderedPageBreak/>
              <w:t xml:space="preserve">01.06.2024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C49B4" w:rsidRDefault="009C49B4" w:rsidP="009C4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Нарушения устранены</w:t>
            </w:r>
          </w:p>
          <w:p w:rsidR="00780556" w:rsidRDefault="00780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7E1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Default="00055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Default="00055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по надзору в сере защиты прав потребителей и благополучия человека по 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557E1" w:rsidRDefault="00055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557E1" w:rsidRDefault="00055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№12-р от18.06.2023 г.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F32" w:rsidRPr="00055F32" w:rsidRDefault="00055F32" w:rsidP="00055F32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Ввести карантин по острым кишечным инфекциям в течении </w:t>
            </w:r>
            <w:r w:rsidRPr="00055F32">
              <w:rPr>
                <w:rFonts w:ascii="Times New Roman" w:hAnsi="Times New Roman"/>
              </w:rPr>
              <w:t xml:space="preserve">7 дней </w:t>
            </w:r>
            <w:r>
              <w:rPr>
                <w:rFonts w:ascii="Times New Roman" w:hAnsi="Times New Roman"/>
              </w:rPr>
              <w:t>с последующего посещения учреждения;</w:t>
            </w:r>
          </w:p>
          <w:p w:rsidR="00055F32" w:rsidRDefault="00055F32" w:rsidP="00055F32">
            <w:pPr>
              <w:pStyle w:val="a5"/>
              <w:spacing w:line="276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</w:t>
            </w:r>
            <w:r w:rsidRPr="00055F32">
              <w:rPr>
                <w:rFonts w:ascii="Times New Roman" w:hAnsi="Times New Roman"/>
              </w:rPr>
              <w:t xml:space="preserve"> на период карантина ежедневное медицинское наблюдение за </w:t>
            </w:r>
            <w:proofErr w:type="gramStart"/>
            <w:r w:rsidRPr="00055F32">
              <w:rPr>
                <w:rFonts w:ascii="Times New Roman" w:hAnsi="Times New Roman"/>
              </w:rPr>
              <w:t>контактными</w:t>
            </w:r>
            <w:proofErr w:type="gramEnd"/>
            <w:r w:rsidRPr="00055F32">
              <w:rPr>
                <w:rFonts w:ascii="Times New Roman" w:hAnsi="Times New Roman"/>
              </w:rPr>
              <w:t>, включающий проведение измерения температуры тела, характер стула</w:t>
            </w:r>
            <w:r>
              <w:rPr>
                <w:rFonts w:ascii="Times New Roman" w:hAnsi="Times New Roman"/>
              </w:rPr>
              <w:t>;</w:t>
            </w:r>
          </w:p>
          <w:p w:rsidR="00055F32" w:rsidRPr="00055F32" w:rsidRDefault="00055F32" w:rsidP="00055F32">
            <w:pPr>
              <w:pStyle w:val="a5"/>
              <w:spacing w:line="276" w:lineRule="auto"/>
              <w:ind w:left="32"/>
              <w:jc w:val="both"/>
              <w:rPr>
                <w:rFonts w:ascii="Times New Roman" w:hAnsi="Times New Roman"/>
              </w:rPr>
            </w:pPr>
            <w:r w:rsidRPr="00055F32">
              <w:rPr>
                <w:rFonts w:ascii="Times New Roman" w:hAnsi="Times New Roman"/>
              </w:rPr>
              <w:t xml:space="preserve"> </w:t>
            </w:r>
            <w:proofErr w:type="gramStart"/>
            <w:r w:rsidRPr="00055F32">
              <w:rPr>
                <w:rFonts w:ascii="Times New Roman" w:hAnsi="Times New Roman"/>
              </w:rPr>
              <w:t>При</w:t>
            </w:r>
            <w:proofErr w:type="gramEnd"/>
            <w:r w:rsidRPr="00055F32">
              <w:rPr>
                <w:rFonts w:ascii="Times New Roman" w:hAnsi="Times New Roman"/>
              </w:rPr>
              <w:t xml:space="preserve"> </w:t>
            </w:r>
            <w:proofErr w:type="gramStart"/>
            <w:r w:rsidRPr="00055F32">
              <w:rPr>
                <w:rFonts w:ascii="Times New Roman" w:hAnsi="Times New Roman"/>
              </w:rPr>
              <w:t>проявления</w:t>
            </w:r>
            <w:proofErr w:type="gramEnd"/>
            <w:r w:rsidRPr="00055F32">
              <w:rPr>
                <w:rFonts w:ascii="Times New Roman" w:hAnsi="Times New Roman"/>
              </w:rPr>
              <w:t xml:space="preserve"> первых признаков заболевания, всех выявленных немедленно направлять к врачу инфекционисту в инфекционное отделение БУЗ РА «ЦИБС». </w:t>
            </w:r>
          </w:p>
          <w:p w:rsidR="00055F32" w:rsidRDefault="00055F32" w:rsidP="00055F32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очаговую заключительную дезинфекцию на срок не позднее следующего рабочего дня за датой выдачи предписания с предоставлением акта;</w:t>
            </w:r>
            <w:r w:rsidRPr="00055F32">
              <w:rPr>
                <w:rFonts w:ascii="Times New Roman" w:hAnsi="Times New Roman"/>
              </w:rPr>
              <w:t xml:space="preserve"> </w:t>
            </w:r>
          </w:p>
          <w:p w:rsidR="00055F32" w:rsidRPr="00055F32" w:rsidRDefault="00055F32" w:rsidP="00055F32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текущую дезинфекцию на срок 7 дней с момента посещения больным;</w:t>
            </w:r>
          </w:p>
          <w:p w:rsidR="00055F32" w:rsidRPr="00055F32" w:rsidRDefault="00055F32" w:rsidP="00055F32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</w:t>
            </w:r>
            <w:r w:rsidRPr="00055F32">
              <w:rPr>
                <w:rFonts w:ascii="Times New Roman" w:hAnsi="Times New Roman"/>
              </w:rPr>
              <w:t xml:space="preserve"> </w:t>
            </w:r>
            <w:proofErr w:type="gramStart"/>
            <w:r w:rsidRPr="00055F32">
              <w:rPr>
                <w:rFonts w:ascii="Times New Roman" w:hAnsi="Times New Roman"/>
              </w:rPr>
              <w:t>контроль за</w:t>
            </w:r>
            <w:proofErr w:type="gramEnd"/>
            <w:r w:rsidRPr="00055F32">
              <w:rPr>
                <w:rFonts w:ascii="Times New Roman" w:hAnsi="Times New Roman"/>
              </w:rPr>
              <w:t xml:space="preserve"> соблюдением правил личной и общественной гигиены воспитанников и персонала.</w:t>
            </w:r>
          </w:p>
          <w:p w:rsidR="00E557E1" w:rsidRDefault="00E55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667DF" w:rsidRDefault="00C667DF" w:rsidP="00C66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E557E1" w:rsidRDefault="00E55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54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 </w:t>
            </w:r>
          </w:p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Горно-Алтайска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Pr="00797C10" w:rsidRDefault="00C51F54" w:rsidP="006731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51F54">
              <w:rPr>
                <w:rFonts w:ascii="Times New Roman" w:hAnsi="Times New Roman"/>
              </w:rPr>
              <w:t>Внеплановая,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№103 от16.08.2023 г.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F54" w:rsidRPr="00C51F54" w:rsidRDefault="00C51F54" w:rsidP="00C51F5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 w:rsidRPr="00935E46">
              <w:rPr>
                <w:rFonts w:ascii="Times New Roman" w:hAnsi="Times New Roman"/>
              </w:rPr>
              <w:t xml:space="preserve">Принять безотлагательные меры к устранению выявленных нарушений требований Федерального закона от 06.03.2006 №54 –ФЗ «О противодействии терроризму», Федерального закона от 09.02.2007 №16-ФЗ «О транспортной безопасности» и их причин и условий, им способствующих.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51F54" w:rsidRDefault="00C51F54" w:rsidP="00C51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C51F54" w:rsidRDefault="00C51F54" w:rsidP="00C66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54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Pr="00630819" w:rsidRDefault="00C51F54" w:rsidP="0067310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Управление Федеральной антимонопольной с</w:t>
            </w:r>
            <w:r w:rsidRPr="00630819">
              <w:rPr>
                <w:rFonts w:ascii="Times New Roman" w:eastAsia="Times New Roman" w:hAnsi="Times New Roman" w:cs="Times New Roman"/>
                <w:bCs/>
              </w:rPr>
              <w:t>лужбы по Республике Алтай</w:t>
            </w:r>
          </w:p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 w:rsidRPr="00AB05A4">
              <w:rPr>
                <w:rFonts w:ascii="Times New Roman" w:hAnsi="Times New Roman"/>
              </w:rPr>
              <w:t>Внеплановая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№84/23 от 29.06.2023 г. и в связи с поступившим обращением АСО «Общественный контроль» (вх.№2385-ЭП\23 от 13.06.2023 г.) 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признаках нарушения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.3 ст.99 Федерального  закона №44-ФЗ от05.04.2013 г. «О контрактной системе в сфере закупок товаров, работ, услуг для обеспечения государственных и муниципальных нужд» УФАС по РА обязывает в срок 17:00 часов.03.07.2023 предоставить:</w:t>
            </w:r>
          </w:p>
          <w:p w:rsidR="00C51F54" w:rsidRDefault="00C51F54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письменные пояснения, с указанием причин несоблюдения  срок размещения в реестр контрактов ЕИС в сфере закупок информации о заключении, изменении и исполнении (оплате отдельного этапа (платежное поручение № 279222 от15.05.2023)) контракт от 04.04.2023 на поставку бензина (реестровый номер 2041108993623000004);</w:t>
            </w:r>
          </w:p>
          <w:p w:rsidR="00C51F54" w:rsidRDefault="00C51F54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копии всех платежных поручений по контракту от 04.04.2023 на поставку бензина; </w:t>
            </w:r>
          </w:p>
          <w:p w:rsidR="00C51F54" w:rsidRDefault="00C51F54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журнал событий с личного кабинета заказчика по контракту от 04.04.2023 на  поставку бензина (реестровый номер 2041108993623000004);</w:t>
            </w:r>
          </w:p>
          <w:p w:rsidR="00C51F54" w:rsidRDefault="00C51F54" w:rsidP="00C51F5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протоколы выявленных УФК по Республике Алтай несоответствий при размещении в реестр контрактов ЕИС в сфере закупок информации о заключении, изменении и исполнении (оплате отдельного этапа (платежное поручение № 279222 от15.05.2023)) контракт от 04.04.2023 на поставку бензина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51F54" w:rsidRDefault="00C51F54" w:rsidP="00C66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54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Pr="00630819" w:rsidRDefault="00C51F54" w:rsidP="0067310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Управление Федеральной антимонопольной с</w:t>
            </w:r>
            <w:r w:rsidRPr="00630819">
              <w:rPr>
                <w:rFonts w:ascii="Times New Roman" w:eastAsia="Times New Roman" w:hAnsi="Times New Roman" w:cs="Times New Roman"/>
                <w:bCs/>
              </w:rPr>
              <w:t>лужбы по Республике Алтай</w:t>
            </w:r>
          </w:p>
          <w:p w:rsidR="00C51F54" w:rsidRDefault="00C51F54" w:rsidP="0067310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 w:rsidRPr="00AB05A4">
              <w:rPr>
                <w:rFonts w:ascii="Times New Roman" w:hAnsi="Times New Roman"/>
              </w:rPr>
              <w:t>Внеплановая</w:t>
            </w:r>
          </w:p>
          <w:p w:rsidR="00C51F54" w:rsidRPr="00AB05A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Документарная проверка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31 июля 2023 г. №004/10/99-294/2023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F54" w:rsidRDefault="00C51F54" w:rsidP="00C51F5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Нарушены требования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.3 ст.103 Закона о контрактной системе при размещении в реестр контрактов ЕИС в сфере закупок информации о заключении, исполнении (приемке и оплате отдельного этапа) государственного контракта электроснабжения №04100730016221 от23.01.2023 г. (реестровый номер 2041108993623000003), что содержит признаки административного правонарушения, предусмотренного ч.2 ст.7.31 </w:t>
            </w:r>
            <w:proofErr w:type="spellStart"/>
            <w:r>
              <w:rPr>
                <w:rFonts w:ascii="Times New Roman" w:hAnsi="Times New Roman"/>
              </w:rPr>
              <w:t>КоАП</w:t>
            </w:r>
            <w:proofErr w:type="spellEnd"/>
            <w:r>
              <w:rPr>
                <w:rFonts w:ascii="Times New Roman" w:hAnsi="Times New Roman"/>
              </w:rPr>
              <w:t xml:space="preserve">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51F54" w:rsidRDefault="00C51F54" w:rsidP="00C51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C51F54" w:rsidRDefault="00C51F54" w:rsidP="00C66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1F54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A43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 w:rsidP="0067310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Управление Федеральной антимонопольной с</w:t>
            </w:r>
            <w:r w:rsidRPr="00630819">
              <w:rPr>
                <w:rFonts w:ascii="Times New Roman" w:eastAsia="Times New Roman" w:hAnsi="Times New Roman" w:cs="Times New Roman"/>
                <w:bCs/>
              </w:rPr>
              <w:t>лужбы по Республике Алтай</w:t>
            </w:r>
          </w:p>
          <w:p w:rsidR="00C51F54" w:rsidRPr="00630819" w:rsidRDefault="00C51F54" w:rsidP="0067310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АСО «Общественный контроль» </w:t>
            </w:r>
          </w:p>
          <w:p w:rsidR="00C51F54" w:rsidRDefault="00C51F54" w:rsidP="0067310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 w:rsidRPr="00AB05A4">
              <w:rPr>
                <w:rFonts w:ascii="Times New Roman" w:hAnsi="Times New Roman"/>
              </w:rPr>
              <w:t>Внеплановая</w:t>
            </w:r>
          </w:p>
          <w:p w:rsidR="00C51F54" w:rsidRPr="00AB05A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 проверка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от 02.10.2023 г. №004/10/99-441/2-23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F54" w:rsidRDefault="00C51F54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Признать нарушившим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.13.1 ст.34 Федерального закона №44-ФЗ от 05.04.2013 г. «О контрактной системе в сфере закупок товаров, работ, услуг для обеспечения государственных и муниципальных нужд» в частности несоблюдения сроков оплаты поставленного товара по контракту от 04.04.2023 на поставку бензина (реестровый номер  2041108993623000004). </w:t>
            </w:r>
          </w:p>
          <w:p w:rsidR="00C51F54" w:rsidRDefault="00C51F54" w:rsidP="00C51F5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(12.07.2023 г. заказчиком и поставщиком подписан документ о приемке (№ ГЗ3126 от 12.07.2023г.) на сумму 22 </w:t>
            </w:r>
            <w:proofErr w:type="gramStart"/>
            <w:r>
              <w:rPr>
                <w:rFonts w:ascii="Times New Roman" w:hAnsi="Times New Roman"/>
              </w:rPr>
              <w:t>889.71</w:t>
            </w:r>
            <w:proofErr w:type="gramEnd"/>
            <w:r>
              <w:rPr>
                <w:rFonts w:ascii="Times New Roman" w:hAnsi="Times New Roman"/>
              </w:rPr>
              <w:t xml:space="preserve"> Таким образом последним днем оплаты по контракту является 21.07.2023 г. оплата по данному контракту произведена заказчиком 26.07.2023 г  т.е. на 3 рабочих дня позже установленного срока)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969ED" w:rsidRDefault="00B969ED" w:rsidP="00B969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устранены</w:t>
            </w:r>
          </w:p>
          <w:p w:rsidR="00C51F54" w:rsidRDefault="00C51F54" w:rsidP="00C66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10D" w:rsidTr="00134EF9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310D" w:rsidRDefault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310D" w:rsidRDefault="0067310D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Федеральной службы по надзору в сере защиты прав потребителей и благополучия человека по </w:t>
            </w:r>
            <w:r>
              <w:rPr>
                <w:rFonts w:ascii="Times New Roman" w:hAnsi="Times New Roman"/>
              </w:rPr>
              <w:lastRenderedPageBreak/>
              <w:t>Республике Алтай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310D" w:rsidRDefault="0067310D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Плановая, выездная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310D" w:rsidRDefault="0067310D" w:rsidP="00673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№ 42 от 30.11.2023 г.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10D" w:rsidRDefault="0067310D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п.1.8 СП 2.4.3648-20 обеспечить проведение </w:t>
            </w:r>
            <w:proofErr w:type="spellStart"/>
            <w:r>
              <w:rPr>
                <w:rFonts w:ascii="Times New Roman" w:hAnsi="Times New Roman"/>
              </w:rPr>
              <w:t>лабороторных</w:t>
            </w:r>
            <w:proofErr w:type="spellEnd"/>
            <w:r>
              <w:rPr>
                <w:rFonts w:ascii="Times New Roman" w:hAnsi="Times New Roman"/>
              </w:rPr>
              <w:t xml:space="preserve"> исследований в рамках производственного контроля в полном объеме.</w:t>
            </w:r>
          </w:p>
          <w:p w:rsidR="0067310D" w:rsidRDefault="0067310D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 Федерального закона от 23.02.2013 № </w:t>
            </w:r>
            <w:r>
              <w:rPr>
                <w:rFonts w:ascii="Times New Roman" w:hAnsi="Times New Roman"/>
              </w:rPr>
              <w:lastRenderedPageBreak/>
              <w:t xml:space="preserve">15-ФЗ обеспечить наличие знака о запрете курения табака, </w:t>
            </w:r>
            <w:r w:rsidR="00CD52A3">
              <w:rPr>
                <w:rFonts w:ascii="Times New Roman" w:hAnsi="Times New Roman"/>
              </w:rPr>
              <w:t xml:space="preserve">потребления </w:t>
            </w:r>
            <w:proofErr w:type="spellStart"/>
            <w:r w:rsidR="00CD52A3">
              <w:rPr>
                <w:rFonts w:ascii="Times New Roman" w:hAnsi="Times New Roman"/>
              </w:rPr>
              <w:t>никотиносодержащей</w:t>
            </w:r>
            <w:proofErr w:type="spellEnd"/>
            <w:r w:rsidR="00CD52A3">
              <w:rPr>
                <w:rFonts w:ascii="Times New Roman" w:hAnsi="Times New Roman"/>
              </w:rPr>
              <w:t xml:space="preserve"> продукции или использование кальянов на входе в здание по пр. Коммунистический1,103, г</w:t>
            </w:r>
            <w:proofErr w:type="gramStart"/>
            <w:r w:rsidR="00CD52A3">
              <w:rPr>
                <w:rFonts w:ascii="Times New Roman" w:hAnsi="Times New Roman"/>
              </w:rPr>
              <w:t>.Г</w:t>
            </w:r>
            <w:proofErr w:type="gramEnd"/>
            <w:r w:rsidR="00CD52A3">
              <w:rPr>
                <w:rFonts w:ascii="Times New Roman" w:hAnsi="Times New Roman"/>
              </w:rPr>
              <w:t xml:space="preserve">орно-Алтайска </w:t>
            </w:r>
          </w:p>
          <w:p w:rsidR="000665D3" w:rsidRDefault="00CD52A3" w:rsidP="005A072E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соответствии</w:t>
            </w:r>
            <w:r w:rsidR="000665D3">
              <w:rPr>
                <w:rFonts w:ascii="Times New Roman" w:hAnsi="Times New Roman"/>
              </w:rPr>
              <w:t xml:space="preserve"> с п. 2.8.3 СП 2.4</w:t>
            </w:r>
            <w:r w:rsidR="00017C6B">
              <w:rPr>
                <w:rFonts w:ascii="Times New Roman" w:hAnsi="Times New Roman"/>
              </w:rPr>
              <w:t xml:space="preserve">.3648-20 обеспечить остекление </w:t>
            </w:r>
            <w:r w:rsidR="000665D3">
              <w:rPr>
                <w:rFonts w:ascii="Times New Roman" w:hAnsi="Times New Roman"/>
              </w:rPr>
              <w:t xml:space="preserve"> из цельного </w:t>
            </w:r>
            <w:proofErr w:type="spellStart"/>
            <w:r w:rsidR="000665D3">
              <w:rPr>
                <w:rFonts w:ascii="Times New Roman" w:hAnsi="Times New Roman"/>
              </w:rPr>
              <w:t>стекл</w:t>
            </w:r>
            <w:r w:rsidR="005A072E">
              <w:rPr>
                <w:rFonts w:ascii="Times New Roman" w:hAnsi="Times New Roman"/>
              </w:rPr>
              <w:t>ополотна</w:t>
            </w:r>
            <w:proofErr w:type="spellEnd"/>
            <w:r w:rsidR="005A072E">
              <w:rPr>
                <w:rFonts w:ascii="Times New Roman" w:hAnsi="Times New Roman"/>
              </w:rPr>
              <w:t xml:space="preserve"> в комнате №6 </w:t>
            </w:r>
            <w:r w:rsidR="000665D3">
              <w:rPr>
                <w:rFonts w:ascii="Times New Roman" w:hAnsi="Times New Roman"/>
              </w:rPr>
              <w:t>(г.</w:t>
            </w:r>
            <w:r w:rsidR="005A072E">
              <w:rPr>
                <w:rFonts w:ascii="Times New Roman" w:hAnsi="Times New Roman"/>
              </w:rPr>
              <w:t xml:space="preserve"> </w:t>
            </w:r>
            <w:r w:rsidR="000665D3">
              <w:rPr>
                <w:rFonts w:ascii="Times New Roman" w:hAnsi="Times New Roman"/>
              </w:rPr>
              <w:t>Горно-Алтайск, пр.</w:t>
            </w:r>
            <w:proofErr w:type="gramEnd"/>
            <w:r w:rsidR="005A072E">
              <w:rPr>
                <w:rFonts w:ascii="Times New Roman" w:hAnsi="Times New Roman"/>
              </w:rPr>
              <w:t xml:space="preserve"> </w:t>
            </w:r>
            <w:proofErr w:type="gramStart"/>
            <w:r w:rsidR="000665D3">
              <w:rPr>
                <w:rFonts w:ascii="Times New Roman" w:hAnsi="Times New Roman"/>
              </w:rPr>
              <w:t>Коммунистический,156).</w:t>
            </w:r>
            <w:proofErr w:type="gramEnd"/>
          </w:p>
          <w:p w:rsidR="005A072E" w:rsidRDefault="000665D3" w:rsidP="0067310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соответствии</w:t>
            </w:r>
            <w:r w:rsidR="005A072E">
              <w:rPr>
                <w:rFonts w:ascii="Times New Roman" w:hAnsi="Times New Roman"/>
              </w:rPr>
              <w:t xml:space="preserve"> с п. 9.20 СП 2.1.3678-20 обеспечить соответствие параметров искусственной освещенности гигиеническим нормативам:  </w:t>
            </w:r>
          </w:p>
          <w:p w:rsidR="00CD52A3" w:rsidRDefault="005A072E" w:rsidP="005A072E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орно-Алтайск, пр. Коммунистический,109, кабинет первичного приема (педагог-психолог), кабинет логопеда;</w:t>
            </w:r>
          </w:p>
          <w:p w:rsidR="005A072E" w:rsidRDefault="005A072E" w:rsidP="005A072E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 xml:space="preserve">орно-Алтайск, пр.Коммунистический,103, кабинет логопеда, кабинет массажа. </w:t>
            </w:r>
            <w:r w:rsidR="003D03E4">
              <w:rPr>
                <w:rFonts w:ascii="Times New Roman" w:hAnsi="Times New Roman"/>
              </w:rPr>
              <w:t>В срок до 20.02.2024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7310D" w:rsidRDefault="0067310D" w:rsidP="00C66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7FB2" w:rsidRDefault="008C7FB2" w:rsidP="00134EF9">
      <w:pPr>
        <w:pStyle w:val="ConsPlusNonformat"/>
        <w:ind w:left="100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4EF9" w:rsidRDefault="00134EF9" w:rsidP="00134EF9">
      <w:pPr>
        <w:pStyle w:val="ConsPlusNonformat"/>
        <w:ind w:left="100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Информация об опыте работы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БУ РА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«РРЦ для детей и подростков с ограниченными возможностями» за 5 лет (201</w:t>
      </w:r>
      <w:r w:rsidR="002C7C8D">
        <w:rPr>
          <w:rFonts w:ascii="Times New Roman" w:hAnsi="Times New Roman" w:cs="Times New Roman"/>
          <w:b/>
          <w:sz w:val="22"/>
          <w:szCs w:val="22"/>
        </w:rPr>
        <w:t>9-2023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годы)</w:t>
      </w:r>
    </w:p>
    <w:p w:rsidR="00134EF9" w:rsidRDefault="00134EF9" w:rsidP="00134EF9">
      <w:pPr>
        <w:pStyle w:val="ConsPlusNonformat"/>
        <w:ind w:left="1004"/>
        <w:rPr>
          <w:rFonts w:ascii="Times New Roman" w:hAnsi="Times New Roman" w:cs="Times New Roman"/>
          <w:b/>
          <w:sz w:val="22"/>
          <w:szCs w:val="22"/>
        </w:rPr>
      </w:pPr>
    </w:p>
    <w:p w:rsidR="00134EF9" w:rsidRDefault="00134EF9" w:rsidP="00134EF9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Бюджетное учреждение Республики Алтай «</w:t>
      </w:r>
      <w:proofErr w:type="spellStart"/>
      <w:r>
        <w:rPr>
          <w:rFonts w:ascii="Times New Roman" w:hAnsi="Times New Roman"/>
          <w:sz w:val="22"/>
          <w:szCs w:val="22"/>
        </w:rPr>
        <w:t>Республикан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en-US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 xml:space="preserve">кий реабилитационный центр для детей и подростков с ограниченными возможностями» (далее – учреждение) оказывает  комплекс реабилитационных мероприятий детям с различными отклонениями в развитии и здоровье в возрасте от рождения до 18 лет. </w:t>
      </w:r>
    </w:p>
    <w:p w:rsidR="00134EF9" w:rsidRPr="00B37DB4" w:rsidRDefault="00134EF9" w:rsidP="00C20C60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Основной целью деятельности, в соответствии с Уставом учреждения, является участие в разработке и осуществлении мер по созданию условий для социальной адаптации и интеграции в общество детей с ограниченными возможностями. </w:t>
      </w:r>
      <w:r w:rsidR="00722A7A">
        <w:rPr>
          <w:rFonts w:ascii="Times New Roman" w:hAnsi="Times New Roman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134EF9" w:rsidRPr="00C20C60" w:rsidRDefault="00134EF9" w:rsidP="00C20C60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Социальные услуги предоставляются в стационарной и </w:t>
      </w:r>
      <w:proofErr w:type="spellStart"/>
      <w:r>
        <w:rPr>
          <w:rFonts w:ascii="Times New Roman" w:hAnsi="Times New Roman"/>
        </w:rPr>
        <w:t>полустационарной</w:t>
      </w:r>
      <w:proofErr w:type="spellEnd"/>
      <w:r>
        <w:rPr>
          <w:rFonts w:ascii="Times New Roman" w:hAnsi="Times New Roman"/>
        </w:rPr>
        <w:t xml:space="preserve"> формах социального обслуживания.</w:t>
      </w:r>
      <w:proofErr w:type="gramEnd"/>
    </w:p>
    <w:p w:rsidR="00134EF9" w:rsidRDefault="00134EF9" w:rsidP="00134EF9">
      <w:pPr>
        <w:pStyle w:val="a5"/>
        <w:spacing w:line="276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показатели работы учреждения за 5 лет</w:t>
      </w:r>
    </w:p>
    <w:tbl>
      <w:tblPr>
        <w:tblW w:w="855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5"/>
        <w:gridCol w:w="1027"/>
        <w:gridCol w:w="1027"/>
        <w:gridCol w:w="1027"/>
        <w:gridCol w:w="1202"/>
        <w:gridCol w:w="1092"/>
      </w:tblGrid>
      <w:tr w:rsidR="002C7C8D" w:rsidTr="00CA263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2021 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7C8D" w:rsidRDefault="002C7C8D" w:rsidP="00E05B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202</w:t>
            </w:r>
            <w:r>
              <w:rPr>
                <w:rFonts w:ascii="Times New Roman" w:hAnsi="Times New Roman"/>
                <w:b/>
              </w:rPr>
              <w:t>2г.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C8D" w:rsidRPr="00E05B65" w:rsidRDefault="002C7C8D" w:rsidP="00B46A6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г.</w:t>
            </w:r>
          </w:p>
        </w:tc>
      </w:tr>
      <w:tr w:rsidR="002C7C8D" w:rsidTr="00CA263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реабилитировано детей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C8D" w:rsidRDefault="00156C41" w:rsidP="00E05B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</w:t>
            </w:r>
          </w:p>
        </w:tc>
      </w:tr>
      <w:tr w:rsidR="002C7C8D" w:rsidTr="00CA263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детей-инвалидов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C8D" w:rsidRDefault="00CA2634" w:rsidP="00E05B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</w:tr>
      <w:tr w:rsidR="002C7C8D" w:rsidTr="00CA263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реабилитированных детей, проживающих в городской местности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C8D" w:rsidRDefault="00156C41" w:rsidP="00E05B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</w:tr>
      <w:tr w:rsidR="002C7C8D" w:rsidTr="00CA263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реабилитированных детей, проживающих в сельской местности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C7C8D" w:rsidRDefault="002C7C8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C8D" w:rsidRDefault="00156C41" w:rsidP="00E05B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</w:tr>
      <w:tr w:rsidR="00CA2634" w:rsidTr="00CA2634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634" w:rsidRDefault="00CA263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Обслужено семей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634" w:rsidRDefault="00CA263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634" w:rsidRDefault="00CA263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A2634" w:rsidRDefault="00CA263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A2634" w:rsidRDefault="00CA263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34" w:rsidRDefault="003C0161" w:rsidP="00E05B6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</w:tr>
    </w:tbl>
    <w:p w:rsidR="00134EF9" w:rsidRDefault="00134EF9" w:rsidP="00134EF9">
      <w:pPr>
        <w:spacing w:after="0"/>
        <w:jc w:val="both"/>
        <w:rPr>
          <w:rFonts w:ascii="Times New Roman" w:hAnsi="Times New Roman"/>
        </w:rPr>
      </w:pPr>
    </w:p>
    <w:p w:rsidR="00134EF9" w:rsidRDefault="00134EF9" w:rsidP="00134EF9">
      <w:pPr>
        <w:pStyle w:val="a5"/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Имеющаяся материально-техническая база учреждения позволяет предоставлять различные виды социальных услуг согласно требованиям государственных стандартов качества.</w:t>
      </w:r>
    </w:p>
    <w:p w:rsidR="00134EF9" w:rsidRDefault="00134EF9" w:rsidP="00134EF9">
      <w:pPr>
        <w:pStyle w:val="a5"/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Вопросы качества предоставляемых услуг постоянно находится в центре внимания специалистов. Систематически проводимый мониторинг удовлетворенности получателей социальных услуг качеством предоставляемых услуг показывает, что 98% удовлетворены качеством социальных услуг и работой специалистов учреждения. </w:t>
      </w:r>
    </w:p>
    <w:p w:rsidR="00134EF9" w:rsidRDefault="00134EF9" w:rsidP="005A752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продолжает развиваться, сочетая в деятельности практическую  и методическую работу, используя современные инновационные технологии и методики.   Прослеживается положительная динамика статистических показателей реабилитационной деятельности учреждения. </w:t>
      </w:r>
    </w:p>
    <w:p w:rsidR="00134EF9" w:rsidRDefault="00134EF9" w:rsidP="005A752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задание за </w:t>
      </w:r>
      <w:r w:rsidR="00B37DB4">
        <w:rPr>
          <w:rFonts w:ascii="Times New Roman" w:hAnsi="Times New Roman" w:cs="Times New Roman"/>
        </w:rPr>
        <w:t>отчётный период</w:t>
      </w:r>
      <w:r>
        <w:rPr>
          <w:rFonts w:ascii="Times New Roman" w:hAnsi="Times New Roman" w:cs="Times New Roman"/>
        </w:rPr>
        <w:t xml:space="preserve"> исполнено в полном объеме. </w:t>
      </w:r>
    </w:p>
    <w:p w:rsidR="00134EF9" w:rsidRDefault="00134EF9" w:rsidP="00134E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34EF9" w:rsidRDefault="00134EF9" w:rsidP="00134EF9">
      <w:pPr>
        <w:spacing w:after="0"/>
        <w:ind w:firstLine="708"/>
        <w:jc w:val="both"/>
      </w:pPr>
    </w:p>
    <w:p w:rsidR="00134EF9" w:rsidRDefault="00134EF9" w:rsidP="00134EF9">
      <w:pPr>
        <w:spacing w:after="0"/>
        <w:jc w:val="both"/>
      </w:pPr>
    </w:p>
    <w:p w:rsidR="00134EF9" w:rsidRDefault="0026545B" w:rsidP="00134EF9">
      <w:pPr>
        <w:spacing w:after="0"/>
        <w:jc w:val="both"/>
      </w:pPr>
      <w:r>
        <w:rPr>
          <w:rFonts w:ascii="Times New Roman" w:hAnsi="Times New Roman" w:cs="Times New Roman"/>
        </w:rPr>
        <w:t xml:space="preserve">                </w:t>
      </w:r>
      <w:r w:rsidR="00134EF9">
        <w:rPr>
          <w:rFonts w:ascii="Times New Roman" w:hAnsi="Times New Roman" w:cs="Times New Roman"/>
        </w:rPr>
        <w:t xml:space="preserve">Директор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134EF9">
        <w:rPr>
          <w:rFonts w:ascii="Times New Roman" w:hAnsi="Times New Roman" w:cs="Times New Roman"/>
        </w:rPr>
        <w:t xml:space="preserve">                                                     А.А. </w:t>
      </w:r>
      <w:proofErr w:type="spellStart"/>
      <w:r w:rsidR="00134EF9">
        <w:rPr>
          <w:rFonts w:ascii="Times New Roman" w:hAnsi="Times New Roman" w:cs="Times New Roman"/>
        </w:rPr>
        <w:t>Матина</w:t>
      </w:r>
      <w:proofErr w:type="spellEnd"/>
    </w:p>
    <w:p w:rsidR="00134EF9" w:rsidRDefault="00134EF9"/>
    <w:sectPr w:rsidR="00134EF9" w:rsidSect="005E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0E5"/>
    <w:multiLevelType w:val="hybridMultilevel"/>
    <w:tmpl w:val="6778F078"/>
    <w:lvl w:ilvl="0" w:tplc="E7D8FC04">
      <w:start w:val="1"/>
      <w:numFmt w:val="decimal"/>
      <w:lvlText w:val="%1."/>
      <w:lvlJc w:val="left"/>
      <w:pPr>
        <w:ind w:left="644" w:hanging="360"/>
      </w:pPr>
    </w:lvl>
    <w:lvl w:ilvl="1" w:tplc="E1A65724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694636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CE1B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8CB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A69A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943F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8ED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12F5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5419BF"/>
    <w:multiLevelType w:val="hybridMultilevel"/>
    <w:tmpl w:val="CDE4601A"/>
    <w:lvl w:ilvl="0" w:tplc="83EC71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62C5"/>
    <w:multiLevelType w:val="hybridMultilevel"/>
    <w:tmpl w:val="0ACA4F4C"/>
    <w:lvl w:ilvl="0" w:tplc="83EC71C6">
      <w:start w:val="1"/>
      <w:numFmt w:val="decimal"/>
      <w:lvlText w:val="%1."/>
      <w:lvlJc w:val="left"/>
      <w:pPr>
        <w:ind w:left="644" w:hanging="360"/>
      </w:pPr>
    </w:lvl>
    <w:lvl w:ilvl="1" w:tplc="17EE8102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C6A2B2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BA8D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942B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9245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E63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01C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A2DF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9011B26"/>
    <w:multiLevelType w:val="hybridMultilevel"/>
    <w:tmpl w:val="B8F63DBA"/>
    <w:lvl w:ilvl="0" w:tplc="EC2CE2B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C1AF7FA">
      <w:start w:val="1"/>
      <w:numFmt w:val="decimal"/>
      <w:lvlText w:val="%2."/>
      <w:lvlJc w:val="left"/>
      <w:pPr>
        <w:ind w:left="1724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7C6BBC"/>
    <w:multiLevelType w:val="hybridMultilevel"/>
    <w:tmpl w:val="8F60DB08"/>
    <w:lvl w:ilvl="0" w:tplc="5532B57A">
      <w:start w:val="1"/>
      <w:numFmt w:val="decimal"/>
      <w:lvlText w:val="%1."/>
      <w:lvlJc w:val="left"/>
      <w:pPr>
        <w:ind w:left="720" w:hanging="360"/>
      </w:pPr>
    </w:lvl>
    <w:lvl w:ilvl="1" w:tplc="931E8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6D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1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21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86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E2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F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69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22D1A"/>
    <w:multiLevelType w:val="hybridMultilevel"/>
    <w:tmpl w:val="71FEBBE4"/>
    <w:lvl w:ilvl="0" w:tplc="EC2CE2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847858"/>
    <w:multiLevelType w:val="hybridMultilevel"/>
    <w:tmpl w:val="3DE876C6"/>
    <w:lvl w:ilvl="0" w:tplc="EEEC7F82">
      <w:start w:val="1"/>
      <w:numFmt w:val="decimal"/>
      <w:lvlText w:val="%1."/>
      <w:lvlJc w:val="left"/>
      <w:pPr>
        <w:ind w:left="644" w:hanging="360"/>
      </w:pPr>
    </w:lvl>
    <w:lvl w:ilvl="1" w:tplc="4104CAA8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0DF258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3613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8030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FEC1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549A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74C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E4BF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695024C"/>
    <w:multiLevelType w:val="hybridMultilevel"/>
    <w:tmpl w:val="4A32DA0E"/>
    <w:lvl w:ilvl="0" w:tplc="CF84A53A">
      <w:start w:val="1"/>
      <w:numFmt w:val="decimal"/>
      <w:lvlText w:val="%1."/>
      <w:lvlJc w:val="left"/>
      <w:pPr>
        <w:ind w:left="644" w:hanging="360"/>
      </w:pPr>
    </w:lvl>
    <w:lvl w:ilvl="1" w:tplc="452AAE06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9F5E3F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C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46B2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C2B9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D8E2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6EB7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C6E5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F8F60DE"/>
    <w:multiLevelType w:val="hybridMultilevel"/>
    <w:tmpl w:val="0846E616"/>
    <w:lvl w:ilvl="0" w:tplc="39BE8804">
      <w:start w:val="1"/>
      <w:numFmt w:val="decimal"/>
      <w:lvlText w:val="%1."/>
      <w:lvlJc w:val="left"/>
      <w:pPr>
        <w:ind w:left="644" w:hanging="360"/>
      </w:pPr>
    </w:lvl>
    <w:lvl w:ilvl="1" w:tplc="7340F7E0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15ACDE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D7CC9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10F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BAAA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8090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6C9E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20DF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AA255B4"/>
    <w:multiLevelType w:val="hybridMultilevel"/>
    <w:tmpl w:val="38C2DDFA"/>
    <w:lvl w:ilvl="0" w:tplc="5526E58E">
      <w:start w:val="1"/>
      <w:numFmt w:val="decimal"/>
      <w:lvlText w:val="%1."/>
      <w:lvlJc w:val="left"/>
      <w:pPr>
        <w:ind w:left="644" w:hanging="360"/>
      </w:pPr>
    </w:lvl>
    <w:lvl w:ilvl="1" w:tplc="F690B048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3EE65E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9456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C02F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702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B25C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2264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1A64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34E063B"/>
    <w:multiLevelType w:val="hybridMultilevel"/>
    <w:tmpl w:val="2ACC5E9E"/>
    <w:lvl w:ilvl="0" w:tplc="610098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840FE4E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8C0A04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9E28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4812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E80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641D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7E814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E6E2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14830E5"/>
    <w:multiLevelType w:val="multilevel"/>
    <w:tmpl w:val="7F904B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1F17D07"/>
    <w:multiLevelType w:val="hybridMultilevel"/>
    <w:tmpl w:val="AFA83470"/>
    <w:lvl w:ilvl="0" w:tplc="2C82DE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C7BE7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9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24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06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A6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A5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E7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A9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57495"/>
    <w:multiLevelType w:val="hybridMultilevel"/>
    <w:tmpl w:val="FD427BFC"/>
    <w:lvl w:ilvl="0" w:tplc="DD8A9A26">
      <w:start w:val="1"/>
      <w:numFmt w:val="decimal"/>
      <w:lvlText w:val="%1."/>
      <w:lvlJc w:val="left"/>
      <w:pPr>
        <w:ind w:left="644" w:hanging="360"/>
      </w:pPr>
    </w:lvl>
    <w:lvl w:ilvl="1" w:tplc="34006F54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6DAE36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C822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C0B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104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3C9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E40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0021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7AA0179"/>
    <w:multiLevelType w:val="hybridMultilevel"/>
    <w:tmpl w:val="5F36280E"/>
    <w:lvl w:ilvl="0" w:tplc="EC2CE2B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F906E2"/>
    <w:multiLevelType w:val="hybridMultilevel"/>
    <w:tmpl w:val="AA9CAFE6"/>
    <w:lvl w:ilvl="0" w:tplc="9028F000">
      <w:start w:val="1"/>
      <w:numFmt w:val="decimal"/>
      <w:lvlText w:val="%1."/>
      <w:lvlJc w:val="left"/>
      <w:pPr>
        <w:ind w:left="644" w:hanging="360"/>
      </w:pPr>
    </w:lvl>
    <w:lvl w:ilvl="1" w:tplc="D6CE3A6A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6A0CB4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2AC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6495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945E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9C2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E0E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A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263695B"/>
    <w:multiLevelType w:val="hybridMultilevel"/>
    <w:tmpl w:val="4BB6E5CC"/>
    <w:lvl w:ilvl="0" w:tplc="615A4D70">
      <w:start w:val="1"/>
      <w:numFmt w:val="decimal"/>
      <w:lvlText w:val="%1."/>
      <w:lvlJc w:val="left"/>
      <w:pPr>
        <w:ind w:left="644" w:hanging="360"/>
      </w:pPr>
    </w:lvl>
    <w:lvl w:ilvl="1" w:tplc="307C791A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3A7285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6C80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D667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BAEA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6CE1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72CF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ECC6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2C4698B"/>
    <w:multiLevelType w:val="hybridMultilevel"/>
    <w:tmpl w:val="6A8019A2"/>
    <w:lvl w:ilvl="0" w:tplc="B31838DA">
      <w:start w:val="1"/>
      <w:numFmt w:val="decimal"/>
      <w:lvlText w:val="%1."/>
      <w:lvlJc w:val="left"/>
      <w:pPr>
        <w:ind w:left="720" w:hanging="360"/>
      </w:pPr>
    </w:lvl>
    <w:lvl w:ilvl="1" w:tplc="5CD0F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01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8C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4B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8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0C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2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09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C1FEF"/>
    <w:multiLevelType w:val="hybridMultilevel"/>
    <w:tmpl w:val="7DD00864"/>
    <w:lvl w:ilvl="0" w:tplc="3FFAE0CA">
      <w:start w:val="1"/>
      <w:numFmt w:val="decimal"/>
      <w:lvlText w:val="%1."/>
      <w:lvlJc w:val="left"/>
      <w:pPr>
        <w:ind w:left="900" w:hanging="360"/>
      </w:pPr>
    </w:lvl>
    <w:lvl w:ilvl="1" w:tplc="347CF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89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61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08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8B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A0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A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20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E7B8B"/>
    <w:multiLevelType w:val="hybridMultilevel"/>
    <w:tmpl w:val="D250C05E"/>
    <w:lvl w:ilvl="0" w:tplc="EC2CE2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E95"/>
    <w:multiLevelType w:val="hybridMultilevel"/>
    <w:tmpl w:val="5094D6F4"/>
    <w:lvl w:ilvl="0" w:tplc="D95A02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87D0D"/>
    <w:multiLevelType w:val="hybridMultilevel"/>
    <w:tmpl w:val="2BDAB884"/>
    <w:lvl w:ilvl="0" w:tplc="32A2BB80">
      <w:start w:val="1"/>
      <w:numFmt w:val="decimal"/>
      <w:lvlText w:val="%1."/>
      <w:lvlJc w:val="left"/>
      <w:pPr>
        <w:ind w:left="644" w:hanging="360"/>
      </w:pPr>
    </w:lvl>
    <w:lvl w:ilvl="1" w:tplc="D8664478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i w:val="0"/>
      </w:rPr>
    </w:lvl>
    <w:lvl w:ilvl="2" w:tplc="218E92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ACCA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249C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C8D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EE2F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6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4AA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19"/>
  </w:num>
  <w:num w:numId="22">
    <w:abstractNumId w:val="3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4EF9"/>
    <w:rsid w:val="00010250"/>
    <w:rsid w:val="00017C6B"/>
    <w:rsid w:val="00055F32"/>
    <w:rsid w:val="000665D3"/>
    <w:rsid w:val="00110BBD"/>
    <w:rsid w:val="00134EF9"/>
    <w:rsid w:val="00156C41"/>
    <w:rsid w:val="00182910"/>
    <w:rsid w:val="001B09F7"/>
    <w:rsid w:val="0023576E"/>
    <w:rsid w:val="002561E8"/>
    <w:rsid w:val="0026545B"/>
    <w:rsid w:val="002819F6"/>
    <w:rsid w:val="0028484C"/>
    <w:rsid w:val="00287022"/>
    <w:rsid w:val="002B4EB4"/>
    <w:rsid w:val="002C278C"/>
    <w:rsid w:val="002C7C8D"/>
    <w:rsid w:val="0033031C"/>
    <w:rsid w:val="0033061C"/>
    <w:rsid w:val="00386125"/>
    <w:rsid w:val="003B0464"/>
    <w:rsid w:val="003B74E6"/>
    <w:rsid w:val="003C0161"/>
    <w:rsid w:val="003D03E4"/>
    <w:rsid w:val="00493484"/>
    <w:rsid w:val="00511202"/>
    <w:rsid w:val="0051196A"/>
    <w:rsid w:val="00524517"/>
    <w:rsid w:val="00540444"/>
    <w:rsid w:val="00564902"/>
    <w:rsid w:val="005A072E"/>
    <w:rsid w:val="005A7526"/>
    <w:rsid w:val="005C6054"/>
    <w:rsid w:val="005D3C98"/>
    <w:rsid w:val="005E1CD9"/>
    <w:rsid w:val="00605FAE"/>
    <w:rsid w:val="00612671"/>
    <w:rsid w:val="0067310D"/>
    <w:rsid w:val="00675985"/>
    <w:rsid w:val="00686E21"/>
    <w:rsid w:val="006B2890"/>
    <w:rsid w:val="006B3CEB"/>
    <w:rsid w:val="006D534D"/>
    <w:rsid w:val="006F4669"/>
    <w:rsid w:val="00720691"/>
    <w:rsid w:val="00722A7A"/>
    <w:rsid w:val="00732093"/>
    <w:rsid w:val="00780556"/>
    <w:rsid w:val="008139BB"/>
    <w:rsid w:val="00820DA0"/>
    <w:rsid w:val="00845F8B"/>
    <w:rsid w:val="00877347"/>
    <w:rsid w:val="00897801"/>
    <w:rsid w:val="008C7FB2"/>
    <w:rsid w:val="00926F3F"/>
    <w:rsid w:val="00936FC7"/>
    <w:rsid w:val="009579D7"/>
    <w:rsid w:val="00991475"/>
    <w:rsid w:val="00991822"/>
    <w:rsid w:val="009B1320"/>
    <w:rsid w:val="009B645C"/>
    <w:rsid w:val="009C232E"/>
    <w:rsid w:val="009C49B4"/>
    <w:rsid w:val="009D42A5"/>
    <w:rsid w:val="00A43E96"/>
    <w:rsid w:val="00A96B69"/>
    <w:rsid w:val="00B37DB4"/>
    <w:rsid w:val="00B46A6E"/>
    <w:rsid w:val="00B969ED"/>
    <w:rsid w:val="00C20244"/>
    <w:rsid w:val="00C20C60"/>
    <w:rsid w:val="00C43BAC"/>
    <w:rsid w:val="00C51F54"/>
    <w:rsid w:val="00C667DF"/>
    <w:rsid w:val="00CA1734"/>
    <w:rsid w:val="00CA242E"/>
    <w:rsid w:val="00CA2634"/>
    <w:rsid w:val="00CB1D41"/>
    <w:rsid w:val="00CC4E70"/>
    <w:rsid w:val="00CD52A3"/>
    <w:rsid w:val="00CF0D51"/>
    <w:rsid w:val="00D516EF"/>
    <w:rsid w:val="00D85EA2"/>
    <w:rsid w:val="00DC617F"/>
    <w:rsid w:val="00DC7971"/>
    <w:rsid w:val="00E05B65"/>
    <w:rsid w:val="00E557E1"/>
    <w:rsid w:val="00E631E7"/>
    <w:rsid w:val="00EC21FC"/>
    <w:rsid w:val="00EC5AAE"/>
    <w:rsid w:val="00EE62AB"/>
    <w:rsid w:val="00F032A5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D9"/>
  </w:style>
  <w:style w:type="paragraph" w:styleId="1">
    <w:name w:val="heading 1"/>
    <w:basedOn w:val="a"/>
    <w:next w:val="a"/>
    <w:link w:val="10"/>
    <w:uiPriority w:val="9"/>
    <w:qFormat/>
    <w:rsid w:val="00B3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EF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qFormat/>
    <w:locked/>
    <w:rsid w:val="00134EF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34EF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34EF9"/>
    <w:pPr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uiPriority w:val="99"/>
    <w:semiHidden/>
    <w:rsid w:val="00134EF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rrc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E883EFF8B85236F7B2F9B1A5F7D01100010AFFB220EAD644B0FE502E8A8208C4C3B1CC31C476C9F30D6y5j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E883EFF8B85236F7B2F9B1A5F7D01100010AFFB220EAD644B0FE502E8A8208C4C3B1CC31C476C9F30D6y5j0L" TargetMode="External"/><Relationship Id="rId5" Type="http://schemas.openxmlformats.org/officeDocument/2006/relationships/hyperlink" Target="mailto:burarrc0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2023-07-07T06:53:00Z</cp:lastPrinted>
  <dcterms:created xsi:type="dcterms:W3CDTF">2023-02-01T08:45:00Z</dcterms:created>
  <dcterms:modified xsi:type="dcterms:W3CDTF">2024-01-15T04:56:00Z</dcterms:modified>
</cp:coreProperties>
</file>