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7" w:rsidRDefault="00367FF7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367FF7" w:rsidRDefault="00367FF7">
      <w:pPr>
        <w:pStyle w:val="ConsPlusTitle"/>
        <w:jc w:val="center"/>
      </w:pPr>
      <w:r>
        <w:t>НАСЕЛЕНИЯ РЕСПУБЛИКИ АЛТАЙ</w:t>
      </w:r>
    </w:p>
    <w:p w:rsidR="00367FF7" w:rsidRDefault="00367FF7">
      <w:pPr>
        <w:pStyle w:val="ConsPlusTitle"/>
        <w:jc w:val="both"/>
      </w:pPr>
    </w:p>
    <w:p w:rsidR="00367FF7" w:rsidRDefault="00367FF7">
      <w:pPr>
        <w:pStyle w:val="ConsPlusTitle"/>
        <w:jc w:val="center"/>
      </w:pPr>
      <w:r>
        <w:t>ПРИКАЗ</w:t>
      </w:r>
    </w:p>
    <w:p w:rsidR="00367FF7" w:rsidRDefault="00367FF7">
      <w:pPr>
        <w:pStyle w:val="ConsPlusTitle"/>
        <w:jc w:val="center"/>
      </w:pPr>
    </w:p>
    <w:p w:rsidR="00367FF7" w:rsidRDefault="00367FF7">
      <w:pPr>
        <w:pStyle w:val="ConsPlusTitle"/>
        <w:jc w:val="center"/>
      </w:pPr>
      <w:r>
        <w:t>от 12 апреля 2019 г. N П/131</w:t>
      </w:r>
    </w:p>
    <w:p w:rsidR="00367FF7" w:rsidRDefault="00367FF7">
      <w:pPr>
        <w:pStyle w:val="ConsPlusTitle"/>
        <w:jc w:val="both"/>
      </w:pPr>
    </w:p>
    <w:p w:rsidR="00367FF7" w:rsidRDefault="00367FF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67FF7" w:rsidRDefault="00367FF7">
      <w:pPr>
        <w:pStyle w:val="ConsPlusTitle"/>
        <w:jc w:val="center"/>
      </w:pPr>
      <w:r>
        <w:t>ГОСУДАРСТВЕННОЙ УСЛУГИ ПО СОДЕЙСТВИЮ ГРАЖДАНАМ В ПОИСКЕ</w:t>
      </w:r>
    </w:p>
    <w:p w:rsidR="00367FF7" w:rsidRDefault="00367FF7">
      <w:pPr>
        <w:pStyle w:val="ConsPlusTitle"/>
        <w:jc w:val="center"/>
      </w:pPr>
      <w:r>
        <w:t>ПОДХОДЯЩЕЙ РАБОТЫ, А РАБОТОДАТЕЛЯМ - В ПОДБОРЕ НЕОБХОДИМЫХ</w:t>
      </w:r>
    </w:p>
    <w:p w:rsidR="00367FF7" w:rsidRDefault="00367FF7">
      <w:pPr>
        <w:pStyle w:val="ConsPlusTitle"/>
        <w:jc w:val="center"/>
      </w:pPr>
      <w:r>
        <w:t>РАБОТНИКОВ, ПРИЗНАНИИ УТРАТИВШИМИ СИЛУ НЕКОТОРЫХ ПРИКАЗОВ</w:t>
      </w:r>
    </w:p>
    <w:p w:rsidR="00367FF7" w:rsidRDefault="00367FF7">
      <w:pPr>
        <w:pStyle w:val="ConsPlusTitle"/>
        <w:jc w:val="center"/>
      </w:pPr>
      <w:r>
        <w:t>МИНИСТЕРСТВА ТРУДА, СОЦИАЛЬНОГО РАЗВИТИЯ И ЗАНЯТОСТИ</w:t>
      </w:r>
    </w:p>
    <w:p w:rsidR="00367FF7" w:rsidRDefault="00367FF7">
      <w:pPr>
        <w:pStyle w:val="ConsPlusTitle"/>
        <w:jc w:val="center"/>
      </w:pPr>
      <w:r>
        <w:t>НАСЕЛЕНИЯ РЕСПУБЛИКИ АЛТАЙ И ВНЕСЕНИИ ИЗМЕНЕНИЙ В НЕКОТОРЫЕ</w:t>
      </w:r>
    </w:p>
    <w:p w:rsidR="00367FF7" w:rsidRDefault="00367FF7">
      <w:pPr>
        <w:pStyle w:val="ConsPlusTitle"/>
        <w:jc w:val="center"/>
      </w:pPr>
      <w:r>
        <w:t>ПРИКАЗЫ МИНИСТЕРСТВА ТРУДА, СОЦИАЛЬНОГО РАЗВИТИЯ И ЗАНЯТОСТИ</w:t>
      </w:r>
    </w:p>
    <w:p w:rsidR="00367FF7" w:rsidRDefault="00367FF7">
      <w:pPr>
        <w:pStyle w:val="ConsPlusTitle"/>
        <w:jc w:val="center"/>
      </w:pPr>
      <w:r>
        <w:t>НАСЕЛЕНИЯ РЕСПУБЛИКИ АЛТАЙ</w:t>
      </w:r>
    </w:p>
    <w:p w:rsidR="00367FF7" w:rsidRDefault="0036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содействию гражданам в поиске подходящей работы, а работодателям - в подборе необходимых работников.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1" w:history="1">
        <w:r w:rsidR="00367FF7">
          <w:rPr>
            <w:color w:val="0000FF"/>
          </w:rPr>
          <w:t>приказ</w:t>
        </w:r>
      </w:hyperlink>
      <w:r w:rsidR="00367FF7">
        <w:t xml:space="preserve"> Министерства труда, социального развития и занятости населения Республики Алтай от 2 сентября 2015 года N П/259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- в подборе необходимых работников" (официальный портал Республики Алтай в сети "Интернет": www.altai-republic.ru, 2015, 9 сентября);</w:t>
      </w:r>
    </w:p>
    <w:p w:rsidR="00367FF7" w:rsidRDefault="0036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F7" w:rsidRDefault="00367F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FF7" w:rsidRDefault="00367FF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2 фактически утратил силу в связи с изданием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П/136, признавшего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27.01.2016 N П/15 утратившим силу.</w:t>
            </w:r>
          </w:p>
        </w:tc>
      </w:tr>
    </w:tbl>
    <w:p w:rsidR="00367FF7" w:rsidRDefault="00D17BA0">
      <w:pPr>
        <w:pStyle w:val="ConsPlusNormal"/>
        <w:spacing w:before="280"/>
        <w:ind w:firstLine="540"/>
        <w:jc w:val="both"/>
      </w:pPr>
      <w:hyperlink r:id="rId14" w:history="1">
        <w:r w:rsidR="00367FF7">
          <w:rPr>
            <w:color w:val="0000FF"/>
          </w:rPr>
          <w:t>пункт 5</w:t>
        </w:r>
      </w:hyperlink>
      <w:r w:rsidR="00367FF7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</w:t>
      </w:r>
      <w:r w:rsidR="00367FF7">
        <w:lastRenderedPageBreak/>
        <w:t>(официальный портал Республики Алтай в сети "Интернет": www.altai-republic.ru, 2016, 28 января);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5" w:history="1">
        <w:r w:rsidR="00367FF7">
          <w:rPr>
            <w:color w:val="0000FF"/>
          </w:rPr>
          <w:t>приказ</w:t>
        </w:r>
      </w:hyperlink>
      <w:r w:rsidR="00367FF7">
        <w:t xml:space="preserve"> Министерства труда, социального развития и занятости населения Республики Алтай от 11 марта 2016 года N П/74 "О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- в подборе необходимых работников" (официальный портал Республики Алтай в сети "Интернет": www.altai-republic.ru, 2016, 15 марта);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6" w:history="1">
        <w:r w:rsidR="00367FF7">
          <w:rPr>
            <w:color w:val="0000FF"/>
          </w:rPr>
          <w:t>пункт 5</w:t>
        </w:r>
      </w:hyperlink>
      <w:r w:rsidR="00367FF7">
        <w:t xml:space="preserve"> приказа Министерства труда, социального развития и занятости населения Республики Алтай от 23 мая 2017 года N П/140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2017, 25 мая);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7" w:history="1">
        <w:r w:rsidR="00367FF7">
          <w:rPr>
            <w:color w:val="0000FF"/>
          </w:rPr>
          <w:t>приказ</w:t>
        </w:r>
      </w:hyperlink>
      <w:r w:rsidR="00367FF7">
        <w:t xml:space="preserve"> Министерства труда, социального развития и занятости населения Республики Алтай от 11 июля 2017 года N П/170 "О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- в подборе необходимых работников" (официальный портал Республики Алтай в сети "Интернет": www.altai-republic.ru, 2017, 13 июля);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8" w:history="1">
        <w:r w:rsidR="00367FF7">
          <w:rPr>
            <w:color w:val="0000FF"/>
          </w:rPr>
          <w:t>приказ</w:t>
        </w:r>
      </w:hyperlink>
      <w:r w:rsidR="00367FF7">
        <w:t xml:space="preserve"> Министерства труда, социального развития и занятости населения Республики Алтай от 8 ноября 2017 года N П/289 "О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- в подборе необходимых работников" (официальный портал Республики Алтай в сети "Интернет": www.altai-republic.ru, 2017, 8 ноября);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19" w:history="1">
        <w:r w:rsidR="00367FF7">
          <w:rPr>
            <w:color w:val="0000FF"/>
          </w:rPr>
          <w:t>пункт 6</w:t>
        </w:r>
      </w:hyperlink>
      <w:r w:rsidR="00367FF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5 июня 2018 года N П/184 (официальный портал Республики Алтай в сети "Интернет": www.altai-republic.ru, 2018, 8 июня);</w:t>
      </w:r>
    </w:p>
    <w:p w:rsidR="00367FF7" w:rsidRDefault="00D17BA0">
      <w:pPr>
        <w:pStyle w:val="ConsPlusNormal"/>
        <w:spacing w:before="220"/>
        <w:ind w:firstLine="540"/>
        <w:jc w:val="both"/>
      </w:pPr>
      <w:hyperlink r:id="rId20" w:history="1">
        <w:r w:rsidR="00367FF7">
          <w:rPr>
            <w:color w:val="0000FF"/>
          </w:rPr>
          <w:t>пункт 5</w:t>
        </w:r>
      </w:hyperlink>
      <w:r w:rsidR="00367FF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18 июля 2018 года N П/219 (официальный портал Республики Алтай в сети "Интернет": www.altai-republic.ru, 2018, 20 июля);</w:t>
      </w:r>
    </w:p>
    <w:p w:rsidR="00367FF7" w:rsidRDefault="0036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F7" w:rsidRDefault="00367F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FF7" w:rsidRDefault="00367FF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десятый пункта 2 фактически утратил силу в связи с изданием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П/137, признавшего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21.12.2018 N П/372 утратившим силу.</w:t>
            </w:r>
          </w:p>
        </w:tc>
      </w:tr>
    </w:tbl>
    <w:p w:rsidR="00367FF7" w:rsidRDefault="00D17BA0">
      <w:pPr>
        <w:pStyle w:val="ConsPlusNormal"/>
        <w:spacing w:before="280"/>
        <w:ind w:firstLine="540"/>
        <w:jc w:val="both"/>
      </w:pPr>
      <w:hyperlink r:id="rId23" w:history="1">
        <w:r w:rsidR="00367FF7">
          <w:rPr>
            <w:color w:val="0000FF"/>
          </w:rPr>
          <w:t>пункт 1</w:t>
        </w:r>
      </w:hyperlink>
      <w:r w:rsidR="00367FF7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21 декабря 2018 года N П/372 (официальный портал Республики Алтай в сети "Интернет": www.altai-republic.ru, 2018, 25 декабря).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right"/>
      </w:pPr>
      <w:r>
        <w:t>Исполняющий обязанности министра</w:t>
      </w:r>
    </w:p>
    <w:p w:rsidR="00367FF7" w:rsidRDefault="00367FF7">
      <w:pPr>
        <w:pStyle w:val="ConsPlusNormal"/>
        <w:jc w:val="right"/>
      </w:pPr>
      <w:r>
        <w:t>А.И.САНАРОВ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right"/>
        <w:outlineLvl w:val="0"/>
      </w:pPr>
      <w:r>
        <w:t>Утвержден</w:t>
      </w:r>
    </w:p>
    <w:p w:rsidR="00367FF7" w:rsidRDefault="00367FF7">
      <w:pPr>
        <w:pStyle w:val="ConsPlusNormal"/>
        <w:jc w:val="right"/>
      </w:pPr>
      <w:r>
        <w:t>Приказом</w:t>
      </w:r>
    </w:p>
    <w:p w:rsidR="00367FF7" w:rsidRDefault="00367FF7">
      <w:pPr>
        <w:pStyle w:val="ConsPlusNormal"/>
        <w:jc w:val="right"/>
      </w:pPr>
      <w:r>
        <w:t>Министерства труда,</w:t>
      </w:r>
    </w:p>
    <w:p w:rsidR="00367FF7" w:rsidRDefault="00367FF7">
      <w:pPr>
        <w:pStyle w:val="ConsPlusNormal"/>
        <w:jc w:val="right"/>
      </w:pPr>
      <w:r>
        <w:t>социального развития</w:t>
      </w:r>
    </w:p>
    <w:p w:rsidR="00367FF7" w:rsidRDefault="00367FF7">
      <w:pPr>
        <w:pStyle w:val="ConsPlusNormal"/>
        <w:jc w:val="right"/>
      </w:pPr>
      <w:r>
        <w:t>и занятости населения</w:t>
      </w:r>
    </w:p>
    <w:p w:rsidR="00367FF7" w:rsidRDefault="00367FF7">
      <w:pPr>
        <w:pStyle w:val="ConsPlusNormal"/>
        <w:jc w:val="right"/>
      </w:pPr>
      <w:r>
        <w:t>Республики Алтай</w:t>
      </w:r>
    </w:p>
    <w:p w:rsidR="00367FF7" w:rsidRDefault="00367FF7">
      <w:pPr>
        <w:pStyle w:val="ConsPlusNormal"/>
        <w:jc w:val="right"/>
      </w:pPr>
      <w:r>
        <w:t>от 12 апреля 2019 г. N П/131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</w:pPr>
      <w:bookmarkStart w:id="0" w:name="P54"/>
      <w:bookmarkEnd w:id="0"/>
      <w:r>
        <w:t>АДМИНИСТРАТИВНЫЙ РЕГЛАМЕНТ</w:t>
      </w:r>
    </w:p>
    <w:p w:rsidR="00367FF7" w:rsidRDefault="00367FF7">
      <w:pPr>
        <w:pStyle w:val="ConsPlusTitle"/>
        <w:jc w:val="center"/>
      </w:pPr>
      <w:r>
        <w:t>ПРЕДОСТАВЛЕНИЯ ГОСУДАРСТВЕННОЙ УСЛУГИ ПО СОДЕЙСТВИЮ</w:t>
      </w:r>
    </w:p>
    <w:p w:rsidR="00367FF7" w:rsidRDefault="00367FF7">
      <w:pPr>
        <w:pStyle w:val="ConsPlusTitle"/>
        <w:jc w:val="center"/>
      </w:pPr>
      <w:r>
        <w:t>ГРАЖДАНАМ В ПОИСКЕ ПОДХОДЯЩЕЙ РАБОТЫ,</w:t>
      </w:r>
    </w:p>
    <w:p w:rsidR="00367FF7" w:rsidRDefault="00367FF7">
      <w:pPr>
        <w:pStyle w:val="ConsPlusTitle"/>
        <w:jc w:val="center"/>
      </w:pPr>
      <w:r>
        <w:t>А РАБОТОДАТЕЛЯМ - В ПОДБОРЕ НЕОБХОДИМЫХ РАБОТНИКОВ</w:t>
      </w:r>
    </w:p>
    <w:p w:rsidR="00367FF7" w:rsidRDefault="00367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2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5" w:history="1">
              <w:r>
                <w:rPr>
                  <w:color w:val="0000FF"/>
                </w:rPr>
                <w:t>N П/249</w:t>
              </w:r>
            </w:hyperlink>
            <w:r>
              <w:rPr>
                <w:color w:val="392C69"/>
              </w:rPr>
              <w:t xml:space="preserve">, от 25.11.2019 </w:t>
            </w:r>
            <w:hyperlink r:id="rId2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367FF7" w:rsidRDefault="00367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1"/>
      </w:pPr>
      <w:r>
        <w:t>I. Общие положения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1.1. Предмет регулирования настоящего Административного</w:t>
      </w:r>
    </w:p>
    <w:p w:rsidR="00367FF7" w:rsidRDefault="00367FF7">
      <w:pPr>
        <w:pStyle w:val="ConsPlusTitle"/>
        <w:jc w:val="center"/>
      </w:pPr>
      <w:r>
        <w:t>регламента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1.2. Круг заявителей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граждане, зарегистрированные в целях поиска подходящей работы, работодатели или их уполномоченные представители (далее также - граждане, работодатели, заявители, заявитель).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367FF7" w:rsidRDefault="00367FF7">
      <w:pPr>
        <w:pStyle w:val="ConsPlusTitle"/>
        <w:jc w:val="center"/>
      </w:pPr>
      <w:r>
        <w:t>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их вопросам.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д) порядок и способы подачи документов, представляемых заявителем для получения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16. На Едином портале размещается следующая информация: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17. 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КУ РА на договорной основе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18. Наименование государственной услуги - "Содействие гражданам в поиске подходящей работы, а работодателям - в подборе необходимых работников".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367FF7" w:rsidRDefault="00367FF7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367FF7" w:rsidRDefault="00367FF7">
      <w:pPr>
        <w:pStyle w:val="ConsPlusTitle"/>
        <w:jc w:val="center"/>
      </w:pPr>
      <w:r>
        <w:lastRenderedPageBreak/>
        <w:t>предоставляющего государственную услугу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19.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20.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21.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367FF7" w:rsidRDefault="00367FF7">
      <w:pPr>
        <w:pStyle w:val="ConsPlusTitle"/>
        <w:jc w:val="center"/>
      </w:pPr>
      <w:r>
        <w:t>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22. Результатом предоставления государственной услуги в части содействия гражданам в поиске подходящей работы является выдача гражданину: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направления</w:t>
        </w:r>
      </w:hyperlink>
      <w:r>
        <w:t xml:space="preserve"> на работу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приказ N 90н);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перечня вариантов работы;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предложения пройти профессиональное обучение по направлению КУ РА женщинам в период отпуска по уходу за ребенком до достижения им возраста трех лет.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23. Результатом предоставления государственной услуги в части содействия работодателям в подборе необходимых работников является выдача работодателю перечня кандидатур граждан для подбора необходимых работников.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24.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КУ РА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КУ РА.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25. Максимально допустимое время предоставления государственной услуги гражданам, впервые обратившимся в КУ РА, не должно превышать 20 минут.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26. 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27. Максимально допустимое время предоставления государственной услуги работодателям, впервые обратившимся в КУ РА, не должно превышать 20 минут.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28. Максимально допустимое время предоставления государственной услуги при последующих обращениях работодателей не должно превышать 15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367FF7" w:rsidRDefault="00367FF7">
      <w:pPr>
        <w:pStyle w:val="ConsPlusTitle"/>
        <w:jc w:val="center"/>
      </w:pPr>
      <w:r>
        <w:t>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29.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367FF7" w:rsidRDefault="00367FF7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367FF7" w:rsidRDefault="00367FF7">
      <w:pPr>
        <w:pStyle w:val="ConsPlusTitle"/>
        <w:jc w:val="center"/>
      </w:pPr>
      <w:r>
        <w:t>и нормативными правовыми актами Республики Алтай</w:t>
      </w:r>
    </w:p>
    <w:p w:rsidR="00367FF7" w:rsidRDefault="00367FF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67FF7" w:rsidRDefault="00367FF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67FF7" w:rsidRDefault="00367FF7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367FF7" w:rsidRDefault="00367FF7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367FF7" w:rsidRDefault="00367FF7">
      <w:pPr>
        <w:pStyle w:val="ConsPlusTitle"/>
        <w:jc w:val="center"/>
      </w:pPr>
      <w:r>
        <w:t>форме, порядок их представления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 xml:space="preserve">30. Документом, необходимым для получения заявителями государственной услуги, является </w:t>
      </w:r>
      <w:hyperlink r:id="rId31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содействия гражданам в поиске подходящей работы по форме, утвержденной приказом N 90н (далее - заявление).</w:t>
      </w:r>
    </w:p>
    <w:p w:rsidR="00367FF7" w:rsidRDefault="00367FF7">
      <w:pPr>
        <w:pStyle w:val="ConsPlusNormal"/>
        <w:spacing w:before="220"/>
        <w:ind w:firstLine="540"/>
        <w:jc w:val="both"/>
      </w:pPr>
      <w:bookmarkStart w:id="1" w:name="P185"/>
      <w:bookmarkEnd w:id="1"/>
      <w:r>
        <w:t>31. Документами, необходимыми для получения работодателями государственной услуги, являются: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заявление</w:t>
        </w:r>
      </w:hyperlink>
      <w:r>
        <w:t xml:space="preserve"> о предоставлении работодателю государственной услуги о предоставлении работодателю государственной услуги содействия в подборе необходимых работников по форме, утвержденной приказом N 90н (далее - заявление);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заполненный бланк "</w:t>
      </w:r>
      <w:hyperlink r:id="rId33" w:history="1">
        <w:r>
          <w:rPr>
            <w:color w:val="0000FF"/>
          </w:rPr>
          <w:t>Сведения</w:t>
        </w:r>
      </w:hyperlink>
      <w:r>
        <w:t xml:space="preserve"> о потребности в работниках, наличии свободных рабочих мест (вакантных должностей)" по форме, утвержденной приказом N 90н (если работодатель не размещал предварительно сведения о потребности в работниках в информационно-аналитической системе Общероссийская база вакансий "Работа в России" (далее - информационно-аналитическая система).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32. В случае, если работодатель на основании информации о вакансиях, размещенных им в информационно-аналитической системе, обратился с использованием информационно-аналитической системы в КУ РА за предоставлением государственной услуги, информация о работодателе,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33.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34.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</w:t>
      </w:r>
      <w:r>
        <w:lastRenderedPageBreak/>
        <w:t xml:space="preserve">заявления, в соответствии с </w:t>
      </w:r>
      <w:hyperlink w:anchor="P264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35.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367FF7" w:rsidRDefault="00367FF7">
      <w:pPr>
        <w:pStyle w:val="ConsPlusTitle"/>
        <w:jc w:val="center"/>
      </w:pPr>
      <w:r>
        <w:t>в соответствии с нормативными правовыми актами</w:t>
      </w:r>
    </w:p>
    <w:p w:rsidR="00367FF7" w:rsidRDefault="00367FF7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367FF7" w:rsidRDefault="00367FF7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367FF7" w:rsidRDefault="00367FF7">
      <w:pPr>
        <w:pStyle w:val="ConsPlusTitle"/>
        <w:jc w:val="center"/>
      </w:pPr>
      <w:r>
        <w:t>местного самоуправления в Республике Алтай, либо</w:t>
      </w:r>
    </w:p>
    <w:p w:rsidR="00367FF7" w:rsidRDefault="00367FF7">
      <w:pPr>
        <w:pStyle w:val="ConsPlusTitle"/>
        <w:jc w:val="center"/>
      </w:pPr>
      <w:r>
        <w:t>подведомственных им организаций, участвующих</w:t>
      </w:r>
    </w:p>
    <w:p w:rsidR="00367FF7" w:rsidRDefault="00367FF7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367FF7" w:rsidRDefault="00367FF7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367FF7" w:rsidRDefault="00367FF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36.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37. Заявитель вправе по собственной инициативе представить копию выписки из Единого государственного реестра юридических лиц или Единого государственного реестра индивидуальных предпринимателей, содержащую сведения о государственной регистрации в качестве юридического лица, индивидуального предпринимателя либо крестьянского (фермерского) хозяйства (далее - выписка).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В случае непредставления копии выписки КУ РА осуществляет запрос выписки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2.8. Перечень запретов при предоставлении государственной</w:t>
      </w:r>
    </w:p>
    <w:p w:rsidR="00367FF7" w:rsidRDefault="00367FF7">
      <w:pPr>
        <w:pStyle w:val="ConsPlusTitle"/>
        <w:jc w:val="center"/>
      </w:pPr>
      <w:r>
        <w:t>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38. Запрещается требовать от заявителей представления: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</w:t>
      </w:r>
      <w: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67FF7" w:rsidRDefault="00367FF7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Заявитель вправе представить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367FF7" w:rsidRDefault="00367FF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367FF7" w:rsidRDefault="00367FF7">
      <w:pPr>
        <w:pStyle w:val="ConsPlusTitle"/>
        <w:jc w:val="center"/>
      </w:pPr>
      <w:r>
        <w:t>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39. Основания для отказа в приеме документов, необходимых для предоставления государственной услуги, отсутствуют.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367FF7" w:rsidRDefault="00367FF7">
      <w:pPr>
        <w:pStyle w:val="ConsPlusTitle"/>
        <w:jc w:val="center"/>
      </w:pPr>
      <w:r>
        <w:t>или отказа в предоставлении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40. Основания для приостановления предоставления государственной услуги отсутствуют.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41. Основания для отказа в предоставлении государственной услуги отсутствуют.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367FF7" w:rsidRDefault="00367FF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67FF7" w:rsidRDefault="00367FF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67FF7" w:rsidRDefault="00367FF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67FF7" w:rsidRDefault="00367FF7">
      <w:pPr>
        <w:pStyle w:val="ConsPlusTitle"/>
        <w:jc w:val="center"/>
      </w:pPr>
      <w:r>
        <w:t>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42. При предоставлении государственной услуги оказание услуг, необходимых и обязательных для предоставления государственной услуги, не требуется.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367FF7" w:rsidRDefault="00367FF7">
      <w:pPr>
        <w:pStyle w:val="ConsPlusTitle"/>
        <w:jc w:val="center"/>
      </w:pPr>
      <w:r>
        <w:t>пошлины или иной платы, взимаемой за предоставление</w:t>
      </w:r>
    </w:p>
    <w:p w:rsidR="00367FF7" w:rsidRDefault="00367FF7">
      <w:pPr>
        <w:pStyle w:val="ConsPlusTitle"/>
        <w:jc w:val="center"/>
      </w:pPr>
      <w:r>
        <w:t>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43. Государственная пошлина или иная плата за предоставление государственной услуги не взимается.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367FF7" w:rsidRDefault="00367FF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67FF7" w:rsidRDefault="00367FF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67FF7" w:rsidRDefault="00367FF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44.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367FF7" w:rsidRDefault="00367FF7">
      <w:pPr>
        <w:pStyle w:val="ConsPlusTitle"/>
        <w:jc w:val="center"/>
      </w:pPr>
      <w:r>
        <w:t>запроса о предоставлении государственной услуги</w:t>
      </w:r>
    </w:p>
    <w:p w:rsidR="00367FF7" w:rsidRDefault="00367FF7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367FF7" w:rsidRDefault="00367FF7">
      <w:pPr>
        <w:pStyle w:val="ConsPlusTitle"/>
        <w:jc w:val="center"/>
      </w:pPr>
      <w:r>
        <w:t>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45.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46.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367FF7" w:rsidRDefault="00367FF7">
      <w:pPr>
        <w:pStyle w:val="ConsPlusTitle"/>
        <w:jc w:val="center"/>
      </w:pPr>
      <w:r>
        <w:t>о предоставлении государственной услуги, в том числе</w:t>
      </w:r>
    </w:p>
    <w:p w:rsidR="00367FF7" w:rsidRDefault="00367FF7">
      <w:pPr>
        <w:pStyle w:val="ConsPlusTitle"/>
        <w:jc w:val="center"/>
      </w:pPr>
      <w:r>
        <w:t>в электронной форме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47. Регистрация заявления при личном обращении заявителя в МФЦ, КУ РА осуществляется в день обращения.</w:t>
      </w:r>
    </w:p>
    <w:p w:rsidR="00367FF7" w:rsidRDefault="00367FF7">
      <w:pPr>
        <w:pStyle w:val="ConsPlusNormal"/>
        <w:spacing w:before="220"/>
        <w:ind w:firstLine="540"/>
        <w:jc w:val="both"/>
      </w:pPr>
      <w:bookmarkStart w:id="2" w:name="P264"/>
      <w:bookmarkEnd w:id="2"/>
      <w:r>
        <w:t>48.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49. Максимально допустимая продолжительность осуществления административной процедуры, связанной с регистрацией заявления, представленного в электронной форме, не может превышать 1 рабочего дня.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367FF7" w:rsidRDefault="00367FF7">
      <w:pPr>
        <w:pStyle w:val="ConsPlusTitle"/>
        <w:jc w:val="center"/>
      </w:pPr>
      <w:r>
        <w:t>государственная услуга, к залу ожидания, местам</w:t>
      </w:r>
    </w:p>
    <w:p w:rsidR="00367FF7" w:rsidRDefault="00367FF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67FF7" w:rsidRDefault="00367FF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67FF7" w:rsidRDefault="00367FF7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367FF7" w:rsidRDefault="00367FF7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367FF7" w:rsidRDefault="00367FF7">
      <w:pPr>
        <w:pStyle w:val="ConsPlusTitle"/>
        <w:jc w:val="center"/>
      </w:pPr>
      <w:r>
        <w:t>текстовой и мультимедийной информации о порядке</w:t>
      </w:r>
    </w:p>
    <w:p w:rsidR="00367FF7" w:rsidRDefault="00367FF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67FF7" w:rsidRDefault="00367FF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67FF7" w:rsidRDefault="00367FF7">
      <w:pPr>
        <w:pStyle w:val="ConsPlusTitle"/>
        <w:jc w:val="center"/>
      </w:pPr>
      <w:r>
        <w:t>с законодательством Российской Федерации</w:t>
      </w:r>
    </w:p>
    <w:p w:rsidR="00367FF7" w:rsidRDefault="00367FF7">
      <w:pPr>
        <w:pStyle w:val="ConsPlusTitle"/>
        <w:jc w:val="center"/>
      </w:pPr>
      <w:r>
        <w:t>о социальной защите инвалидов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50. Предоставление государственной услуги осуществляется в специально выделенных для этих целей помещениях.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51. Помещения для предоставления государственной услуги размещаются на нижних этажах зданий или в отдельно стоящих зданиях.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52.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53.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54.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55. В КУ РА обеспечиваются условия доступности для инвалидов, предусмотренные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</w:t>
      </w:r>
      <w:r>
        <w:lastRenderedPageBreak/>
        <w:t>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56.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57.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58. Помещения оборудуются местами для информирования, ожидания и приема заявителей.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59.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60.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61.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62.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63.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64.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367FF7" w:rsidRDefault="00367FF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67FF7" w:rsidRDefault="00367FF7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367FF7" w:rsidRDefault="00367FF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67FF7" w:rsidRDefault="00367FF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67FF7" w:rsidRDefault="00367FF7">
      <w:pPr>
        <w:pStyle w:val="ConsPlusTitle"/>
        <w:jc w:val="center"/>
      </w:pPr>
      <w:r>
        <w:t>в том числе с использованием</w:t>
      </w:r>
    </w:p>
    <w:p w:rsidR="00367FF7" w:rsidRDefault="00367FF7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367FF7" w:rsidRDefault="00367FF7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65. Показателями доступности государственной услуги являются: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66. Показателями качества государственной услуги являются: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работников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67.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68.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69.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70. Возможность получения государственной услуги в МФЦ отсутствует.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367FF7" w:rsidRDefault="00367FF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 xml:space="preserve">71. При подаче заявления в электронной форме заявление заверяется простой электронной подписью заявителя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72.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73.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"Интернет".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74. Иных требований к предоставлению государственной услуги не имеется.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75. Государственная услуга в электронной форме не предоставляется.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67FF7" w:rsidRDefault="00367FF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67FF7" w:rsidRDefault="00367FF7">
      <w:pPr>
        <w:pStyle w:val="ConsPlusTitle"/>
        <w:jc w:val="center"/>
      </w:pPr>
      <w:r>
        <w:t>их выполнения, в том числе особенности выполнения</w:t>
      </w:r>
    </w:p>
    <w:p w:rsidR="00367FF7" w:rsidRDefault="00367FF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367FF7" w:rsidRDefault="00367FF7">
      <w:pPr>
        <w:pStyle w:val="ConsPlusTitle"/>
        <w:jc w:val="center"/>
      </w:pPr>
      <w:r>
        <w:t>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76. Предоставление государственной услуги включает следующие административные процедуры: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предоставление государственной услуги в части содействия в поиске подходящей работы гражданам, обратившимся впервые;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предоставление государственной услуги содействия в поиске подходящей работы при последующих обращениях граждан;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предоставление государственной услуги содействия в подборе необходимых работников работодателям, обратившимся впервые;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предоставление государственной услуги содействия в подборе необходимых работников при последующих обращениях работодателя.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3.2. Предоставление государственной услуги гражданам,</w:t>
      </w:r>
    </w:p>
    <w:p w:rsidR="00367FF7" w:rsidRDefault="00367FF7">
      <w:pPr>
        <w:pStyle w:val="ConsPlusTitle"/>
        <w:jc w:val="center"/>
      </w:pPr>
      <w:r>
        <w:t>обратившимся впервые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77. Предоставление государственной услуги гражданам, обратившимся впервые в КУ РА, включает в себя следующие административные процедуры: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прием документов и принятие решения о предоставлении или отказе в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подбор вариантов подходящей работы.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3.2.1. Прием документов и принятие решения о предоставлении</w:t>
      </w:r>
    </w:p>
    <w:p w:rsidR="00367FF7" w:rsidRDefault="00367FF7">
      <w:pPr>
        <w:pStyle w:val="ConsPlusTitle"/>
        <w:jc w:val="center"/>
      </w:pPr>
      <w:r>
        <w:t>или отказе в предоставлении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78. Основанием для начала предоставления государственной услуги является обращение гражданина в КУ РА с заявлением.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79. На основании заявления, работник КУ РА принимает решение о предоставлении государственной услуги.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80. Работник КУ РА информирует гражданина о принятом решении.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81. Критерием принятия решения является наличие заявления.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82. Результатом административной процедуры является информирование гражданина о принятом решении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3.2.2. Подбор вариантов подходящей работы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83. Основанием для начала административной процедуры является решение работника КУ РА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84. Работник КУ РА информирует гражданина, о том, что при подборе вариантов подходящей работы учитываются сведения, содержащиеся в заявлении.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85. Работник КУ РА информирует гражданина о положениях </w:t>
      </w:r>
      <w:hyperlink r:id="rId45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(далее - Закон РФ N 1032-1), определяющих понятие "подходящая и неподходящая работа", основаниях наступления правовых последствий в случае отказа гражданина от вариантов подходящей работы, а также о положениях федерального законодательства, устанавливающих право граждан на выбор места работы, право свободно распоряжаться своими способностями к труду, выбирать профессию и вид деятельности.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86. Работник КУ РА на основании заполненного бланка, содержащего сведения о гражданине, и заявления осуществляет подбор гражданину варианта подходящей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Подбор подходящей работы осуществляется исходя из сведений о свободных рабочих местах и вакантных должностях, содержащихся в регистре получателей государственных услуг.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Подбор подходящей работы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заработка, исчисленного за последние три месяца по последнему месту работы гражданина, заключения о рекомендуемом характере и условиях труда, транспортной доступности рабочего места, а также требований работодателя к кандидатуре работника, содержащихся в сведениях о свободных рабочих местах и вакантных должностях.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Гражданам, не предъявившим при постановке на регистрационный учет документов, подтверждающих профессиональную квалификацию, уровень профессиональной подготовки, опыт и навыки работы, выдаются содержащиеся в регистре получателей государственных услуг предложения оплачиваемой работы, включая работу временного характера, не требующей предварительной подготовки, отвечающей требованиям федерального законодательства, с учетом транспортной доступности рабочего места, а также требований работодателя к кандидатуре работника, содержащихся в сведениях о свободных рабочих местах и вакантных должностях.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При подборе подходящей работы не допускается: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предложение одного и того же варианта работы дважды;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направление на рабочие места без учета развития сети общественного транспорта, обеспечивающей транспортную доступность рабочего места;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предложение работы, которая связана с переменой места жительства граждан без их согласия;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предложение работы, условия труда которой не соответствуют правилам и нормам по охране труда;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предложение работы, заработок по которой ниже среднего заработка, исчисленного за последние три месяца по последнему месту работы граждан.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87. Работник КУ РА при наличии вариантов подходящей работы предлагает их гражданину.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88. Гражданин осуществляет выбор варианта подходящей работы из предложенного перечня и выражает свое согласие на направление на собеседование к работодателю.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89. Гражданин имеет право выбрать несколько вариантов подходящей работы из перечня, предложенного работником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 xml:space="preserve">90. Работник КУ РА по телефону согласовывает с работодателем направление гражданина на собеседование, выводит на печатающее устройство и выдает гражданину </w:t>
      </w:r>
      <w:hyperlink r:id="rId46" w:history="1">
        <w:r>
          <w:rPr>
            <w:color w:val="0000FF"/>
          </w:rPr>
          <w:t>направление</w:t>
        </w:r>
      </w:hyperlink>
      <w:r>
        <w:t xml:space="preserve"> на работу по форме, утвержденной приказом N 90н (далее - направление на работу).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91. Работник КУ РА выдает гражданину не более двух направлений на работу одновременно.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92. Гражданин подтверждает факт получения выписки из регистра получателей государственных услуг, содержащей сведения о свободных рабочих местах (вакантных должностях) или об их отсутствии, и направлений на работу (при наличии вариантов подходящей работы) своей подписью в соответствующем бланке учетной документации.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93. В случае отсутствия вариантов подходящей работы гражданину предлагаются: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варианты работы по смежной профессии (специальности);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содержащиеся в регистре получателей государственных услуг в сфере занятости населения, для самостоятельного посещения работодателей;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в) предоставление иных государственных услуг в области содействия занятости населения, определенных </w:t>
      </w:r>
      <w:hyperlink r:id="rId47" w:history="1">
        <w:r>
          <w:rPr>
            <w:color w:val="0000FF"/>
          </w:rPr>
          <w:t>статьей 7.1.1</w:t>
        </w:r>
      </w:hyperlink>
      <w:r>
        <w:t xml:space="preserve"> Закона РФ N 1032-1 (далее - предоставление иной государственной услуги);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пройти профессиональное обучение или получить дополнительное профессиональное образование по направлению КУ РА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д) принять участие в ярмарках вакансий и учебных рабочих мест.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94. Критерием принятия решения является наличие в регистре получателей государственных услуг в сфере занятости населения вариантов подходящей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95. Результатом административной процедуры является получение гражданином: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выписки из регистра получателей государственных услуг, содержащей сведения о свободных рабочих местах (вакантных должностях) или об отсутствии вариантов подходящей работы;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направления на работу;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предложения пройти профессиональное обучение по направлению КУ РА -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96. Работник КУ РА уведомляет гражданина о необходимости предоставления информации о результатах собеседования с работодателем, представления в КУ РА выданного направления на работу с отметкой работодателя.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97. Результатом предоставления государственной услуги является выдача гражданину </w:t>
      </w:r>
      <w:r>
        <w:lastRenderedPageBreak/>
        <w:t>направления на работу.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98. Работник КУ РА фиксирует результат предоставления государственной услуги в регистре получателей государственных услуг.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15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3.3. Предоставление государственной услуги при последующих</w:t>
      </w:r>
    </w:p>
    <w:p w:rsidR="00367FF7" w:rsidRDefault="00367FF7">
      <w:pPr>
        <w:pStyle w:val="ConsPlusTitle"/>
        <w:jc w:val="center"/>
      </w:pPr>
      <w:r>
        <w:t>обращениях граждан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99. Предоставление государственной услуги при последующих обращениях граждан включает в себя следующие административные процедуры: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прием документов и принятие решения о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подбор вариантов подходящей работы.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3.3.1. Прием документов и принятие работником КУ РА решения</w:t>
      </w:r>
    </w:p>
    <w:p w:rsidR="00367FF7" w:rsidRDefault="00367FF7">
      <w:pPr>
        <w:pStyle w:val="ConsPlusTitle"/>
        <w:jc w:val="center"/>
      </w:pPr>
      <w:r>
        <w:t>о предоставлении или отказе в предоставлении государственной</w:t>
      </w:r>
    </w:p>
    <w:p w:rsidR="00367FF7" w:rsidRDefault="00367FF7">
      <w:pPr>
        <w:pStyle w:val="ConsPlusTitle"/>
        <w:jc w:val="center"/>
      </w:pPr>
      <w:r>
        <w:t>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100. Основанием для начала административной процедуры является обращение гражданина в КУ РА с заявлением.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101. На основании заявления, работник КУ РА принимает решение о предоставлении государственной услуги.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102. Работник КУ РА информирует гражданина о принятом решении.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103. Критерием принятия решения является наличие заявления.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104. Результатом административной процедуры является информирование гражданина о принятом решении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3.3.2. Подбор вариантов подходящей работы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105. Основанием для начала административной процедуры информирование получателя государственной услуги о принятом решении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106. Работник КУ РА задает параметры поиска сведений о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услуг, и находит соответствующие бланки учетной документации в электронном виде.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107. Работник КУ РА извлекает из текущего архива КУ РА заполненные ранее бланки учетной документации, соответствующие персональным данным гражданина.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108. Работник КУ РА выясняет у гражданина результаты собеседования с работодателями, принимает отмеченные работодателями направления на работу и уточняет критерии поиска вариантов подходящей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109. Работник КУ РА на основании найденных в электронном виде бланков учетной документации, соответствующих персональным данным гражданина, хранящихся в текущем архиве КУ РА, и результатов собеседования с работодателями осуществляет подбор гражданину вариантов подходящей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110. Результатом административной процедуры является получение гражданином выписки из регистра получателей государственных услуг, содержащей сведения о свободных рабочих местах (вакантных должностях) или об отсутствии вариантов подходящей работы, а также направления на работу.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111. Максимально допустимое время осуществления административной процедуры не должно превышать 10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3.4. Предоставление государственной услуги работодателям,</w:t>
      </w:r>
    </w:p>
    <w:p w:rsidR="00367FF7" w:rsidRDefault="00367FF7">
      <w:pPr>
        <w:pStyle w:val="ConsPlusTitle"/>
        <w:jc w:val="center"/>
      </w:pPr>
      <w:r>
        <w:t>обратившимся впервые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112. Предоставление государственной услуги работодателям, обратившимся впервые, включает в себя следующие административные процедуры: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прием документов и принятие решения о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подбор необходимых работников.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3.4.1. Прием документов и принятие решения о предоставлении</w:t>
      </w:r>
    </w:p>
    <w:p w:rsidR="00367FF7" w:rsidRDefault="00367FF7">
      <w:pPr>
        <w:pStyle w:val="ConsPlusTitle"/>
        <w:jc w:val="center"/>
      </w:pPr>
      <w:r>
        <w:t>или отказе в предоставлении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113. Основанием для начала предоставления государственной услуги является обращение работодателя или его представителя в КУ РА с заявлением.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114. Работник КУ РА проверяет наличие заявления.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115. Критерием принятия решения является наличие заявления.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116. Работник КУ РА информирует работодателя или его представителя о принятом решении.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117. Результатом административной процедуры является информирование работодателя или его представителя о принятом решении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3.4.2. Подбор необходимых работников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118. Основанием для начала административной процедуры является решение работника КУ РА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lastRenderedPageBreak/>
        <w:t>119. Работник КУ РА информирует работодателя или его представителя, в отношении которого принято решение о предоставлении государственной услуги, что при предоставлении государственной услуги учитываются сведения, содержащиеся в заявлении-анкете.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Работник КУ РА может посещать по предварительному согласованию работодателя, заявившего сведения о потребности в работниках, в целях установления соответствия заявленных требований к кандидатуре необходимого работника, трудовой функции и характеру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120. Работник КУ РА информирует работодателя или его представителя о положениях </w:t>
      </w:r>
      <w:hyperlink r:id="rId54" w:history="1">
        <w:r>
          <w:rPr>
            <w:color w:val="0000FF"/>
          </w:rPr>
          <w:t>Закона</w:t>
        </w:r>
      </w:hyperlink>
      <w:r>
        <w:t xml:space="preserve"> РФ N 1032-1, содержащих права и обязанности работодателей о возможности участия работодателя в следующих мероприятиях активной политики занятости населения: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ярмарках вакансий и учебных рабочих мест;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оплачиваемых общественных работах;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временном трудоустройстве несовершеннолетних граждан в возрасте от 14 до 18 лет в свободное от учебы время;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временном трудоустройстве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д) временном трудоустройстве безработных граждан, испытывающих трудности в поиске работы.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121. Работник КУ РА на основании заявления-анкеты, сведений о потребности в работниках и сведений о работодателе осуществляет регистрацию работодателя в регистре получателей государственных услуг с использованием программно-технического комплекса. Работник КУ РА приобщает выписку к личному делу работодателя.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122. Работник КУ РА осуществляет вывод заполненного бланка, содержащего сведения о работодателе, на печатающее устройство.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Заполненному бланку присваивается индивидуальный идентификационный номер.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123. Работник КУ РА на основании заполненного бланка, содержащего сведения о работодателе, заявления-анкеты и сведений о потребности в работниках осуществляет подбор работодателю необходимых работников.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Подбор работодателям необходимых работников осуществляется с учетом требований к исполнению трудовой функции (работе по определенной профессии (специальности), квалификации или должности), требований к кандидатуре работника, уровню его профессиональной подготовки и квалификации, опыту и навыкам работы, а также персональных данных граждан.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Подбор работодателям необходимых работников осуществляется с использованием программно-технических комплексов в регистре получателей государственных услуг, содержащем персональные данные граждан.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124. Работник КУ РА задает критерии поиска кандидатуры работника в программно-техническом комплексе, содержащем регистр получателей государственных услуг.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125. Работник КУ РА при наличии в регистре получателей государственных услуг, содержащем персональные данные граждан - кандидатур работников, соответствующих требованиям работодателя, осуществляет вывод на печатающее устройство перечня, содержащего персональные данные граждан, выразивших согласие на передачу своих персональных данных работодателю, и предлагает его работодателю.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126. 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Работодатель имеет право выбрать несколько кандидатур работников из предложенного работником КУ РА перечня.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127. Работодатель выражает свое согласие на направление отобранных кандидатур на собеседование.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128. Работник КУ РА по телефону сообщает гражданину информацию о свободном рабочем месте (вакантной должности) и работодателе, выразившем свое согласие провести собеседование с гражданином.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129. Работодатель или его представитель подтверждает факт получения выписки из регистра получателей государственных услуг, содержащей сведения о кандидатурах работников или об их отсутствии, своей подписью в соответствующем бланке учетной документации.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130. Работник КУ РА информирует работодателя о том, что в случае приема на работу гражданина работодатель в пятидневный срок возвращает в КУ РА направление на работу с указанием дня приема гражданина на работу.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131. В случае отсутствия в регистре получателей государственных услуг необходимых работников работодателю предлагается: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рассмотреть кандидатуры граждан, имеющих смежные профессии (специальности), либо проживающих в другой местности;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мест.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132. Работник КУ РА согласовывает с работодателем вопросы предоставления государственной услуги при последующих обращениях работодателя: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способ обмена информацией (лично, по телефону, почте, с использованием средств факсимильной связи, в электронном виде);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порядок направления кандидатур работников;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подтверждения факта получения государственной услуги работодателю.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133. Результатом административной процедуры является выдача работодателю перечня кандидатур граждан для подбора необходимых работников.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134. Работник КУ РА вносит сведения о результатах предоставления государственной услуги в регистр получателей государственных услуг в сфере занятости.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15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3.5. Последовательность действий при предоставлении</w:t>
      </w:r>
    </w:p>
    <w:p w:rsidR="00367FF7" w:rsidRDefault="00367FF7">
      <w:pPr>
        <w:pStyle w:val="ConsPlusTitle"/>
        <w:jc w:val="center"/>
      </w:pPr>
      <w:r>
        <w:t>государственной услуги при последующих обращениях</w:t>
      </w:r>
    </w:p>
    <w:p w:rsidR="00367FF7" w:rsidRDefault="00367FF7">
      <w:pPr>
        <w:pStyle w:val="ConsPlusTitle"/>
        <w:jc w:val="center"/>
      </w:pPr>
      <w:r>
        <w:t>работодателя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135. Предоставление государственной услуги при последующих обращениях работодателя включает в себя следующие административные процедуры: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прием документов и принятие решения о предоставлении государственной услуги;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подбор необходимых работников.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3.5.1. Прием документов и принятие решения о предоставлении</w:t>
      </w:r>
    </w:p>
    <w:p w:rsidR="00367FF7" w:rsidRDefault="00367FF7">
      <w:pPr>
        <w:pStyle w:val="ConsPlusTitle"/>
        <w:jc w:val="center"/>
      </w:pPr>
      <w:r>
        <w:t>или отказе в предоставлении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bookmarkStart w:id="3" w:name="P494"/>
      <w:bookmarkEnd w:id="3"/>
      <w:r>
        <w:t>136. Основанием для начала предоставления государственной услуги при последующих обращениях является обращение работодателя или его представителя в КУ РА с заявлением.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137. Работник КУ РА проверяет наличие заявления.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138. Критерием принятия решения является наличие документов, установленных </w:t>
      </w:r>
      <w:hyperlink w:anchor="P18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139. Работник КУ РА информирует работодателя или его представителя о принятом решении.</w:t>
      </w:r>
    </w:p>
    <w:p w:rsidR="00367FF7" w:rsidRDefault="00367FF7">
      <w:pPr>
        <w:pStyle w:val="ConsPlusNormal"/>
        <w:spacing w:before="220"/>
        <w:ind w:firstLine="540"/>
        <w:jc w:val="both"/>
      </w:pPr>
      <w:bookmarkStart w:id="4" w:name="P500"/>
      <w:bookmarkEnd w:id="4"/>
      <w:r>
        <w:t>140. Результатом административной процедуры является информирование работодателя или его представителя о принятом решении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5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3"/>
      </w:pPr>
      <w:r>
        <w:t>3.5.2. Подбор необходимых работников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141. Основанием для начала административной процедуры является решение работника КУ РА о предоставлении государственной услуги.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142. Работник КУ РА задает параметры поиска сведений о работодателе в программно-техническом комплексе, содержащем регистр получателей государственных услуг, и находит соответствующие бланки учетной документации в электронном виде.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143. Работник КУ РА извлекает из текущего архива КУ РА заполненные ранее бланки учетной документации, соответствующие данным работодателя.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144. Работник КУ РА на основании найденных в электронном виде бланков учетной документации и заполненных ранее бланков учетной документации, хранящихся в текущем архиве КУ РА, осуществляет подбор работодателю кандидатур необходимых работников в соответствии с последовательностью действий, предусмотренных </w:t>
      </w:r>
      <w:hyperlink w:anchor="P494" w:history="1">
        <w:r>
          <w:rPr>
            <w:color w:val="0000FF"/>
          </w:rPr>
          <w:t>пунктами 136</w:t>
        </w:r>
      </w:hyperlink>
      <w:r>
        <w:t xml:space="preserve"> - </w:t>
      </w:r>
      <w:hyperlink w:anchor="P500" w:history="1">
        <w:r>
          <w:rPr>
            <w:color w:val="0000FF"/>
          </w:rPr>
          <w:t>140</w:t>
        </w:r>
      </w:hyperlink>
      <w:r>
        <w:t xml:space="preserve"> Административного регламента.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145. Результатом административной процедуры является выдача работодателю перечня кандидатур граждан для подбора необходимых работников.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146. Работник КУ РА вносит сведения о результатах предоставления государственной услуги в регистр получателей государственных услуг в сфере занятости.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Максимально допустимое время осуществления административной процедуры не должно превышать 10 минут.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67FF7" w:rsidRDefault="00367FF7">
      <w:pPr>
        <w:pStyle w:val="ConsPlusTitle"/>
        <w:jc w:val="center"/>
      </w:pPr>
      <w:r>
        <w:t>регламента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367FF7" w:rsidRDefault="00367FF7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367FF7" w:rsidRDefault="00367FF7">
      <w:pPr>
        <w:pStyle w:val="ConsPlusTitle"/>
        <w:jc w:val="center"/>
      </w:pPr>
      <w:r>
        <w:t>регламента и иных нормативных правовых актов,</w:t>
      </w:r>
    </w:p>
    <w:p w:rsidR="00367FF7" w:rsidRDefault="00367FF7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367FF7" w:rsidRDefault="00367FF7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367FF7" w:rsidRDefault="00367FF7">
      <w:pPr>
        <w:pStyle w:val="ConsPlusTitle"/>
        <w:jc w:val="center"/>
      </w:pPr>
      <w:r>
        <w:t>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147.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148.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149.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150.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151. Текущий контроль осуществляется не реже одного раза в месяц.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367FF7" w:rsidRDefault="00367FF7">
      <w:pPr>
        <w:pStyle w:val="ConsPlusTitle"/>
        <w:jc w:val="center"/>
      </w:pPr>
      <w:r>
        <w:t>и качества 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152.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153.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154.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367FF7" w:rsidRDefault="00367FF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367FF7" w:rsidRDefault="00367FF7">
      <w:pPr>
        <w:pStyle w:val="ConsPlusTitle"/>
        <w:jc w:val="center"/>
      </w:pPr>
      <w:r>
        <w:t>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155.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156.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57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157.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367FF7" w:rsidRDefault="00367FF7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367FF7" w:rsidRDefault="00367FF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158.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159.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67FF7" w:rsidRDefault="00367FF7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367FF7" w:rsidRDefault="00367FF7">
      <w:pPr>
        <w:pStyle w:val="ConsPlusTitle"/>
        <w:jc w:val="center"/>
      </w:pPr>
      <w:r>
        <w:t>Министерства, государственных гражданских служащих</w:t>
      </w:r>
    </w:p>
    <w:p w:rsidR="00367FF7" w:rsidRDefault="00367FF7">
      <w:pPr>
        <w:pStyle w:val="ConsPlusTitle"/>
        <w:jc w:val="center"/>
      </w:pPr>
      <w:r>
        <w:t>Министерства, КУ РА, руководителя и работников</w:t>
      </w:r>
    </w:p>
    <w:p w:rsidR="00367FF7" w:rsidRDefault="00367FF7">
      <w:pPr>
        <w:pStyle w:val="ConsPlusTitle"/>
        <w:jc w:val="center"/>
      </w:pPr>
      <w:r>
        <w:t>КУ РА, МФЦ, руководителя и работников МФЦ</w:t>
      </w:r>
    </w:p>
    <w:p w:rsidR="00367FF7" w:rsidRDefault="00367FF7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367FF7" w:rsidRDefault="00367FF7">
      <w:pPr>
        <w:pStyle w:val="ConsPlusNormal"/>
        <w:jc w:val="center"/>
      </w:pPr>
      <w:r>
        <w:t>занятости населения Республики Алтай от 25.11.2019 N П/405)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160.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367FF7" w:rsidRDefault="00367FF7">
      <w:pPr>
        <w:pStyle w:val="ConsPlusTitle"/>
        <w:jc w:val="center"/>
      </w:pPr>
      <w:r>
        <w:t>на досудебное (внесудебное) обжалование действий</w:t>
      </w:r>
    </w:p>
    <w:p w:rsidR="00367FF7" w:rsidRDefault="00367FF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67FF7" w:rsidRDefault="00367FF7">
      <w:pPr>
        <w:pStyle w:val="ConsPlusTitle"/>
        <w:jc w:val="center"/>
      </w:pPr>
      <w:r>
        <w:t>в ходе предоставления государственной услуги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161.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59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367FF7" w:rsidRDefault="00367FF7">
      <w:pPr>
        <w:pStyle w:val="ConsPlusTitle"/>
        <w:jc w:val="center"/>
      </w:pPr>
      <w:r>
        <w:t>и уполномоченные на рассмотрение жалобы лица,</w:t>
      </w:r>
    </w:p>
    <w:p w:rsidR="00367FF7" w:rsidRDefault="00367FF7">
      <w:pPr>
        <w:pStyle w:val="ConsPlusTitle"/>
        <w:jc w:val="center"/>
      </w:pPr>
      <w:r>
        <w:t>которым может быть направлена жалоба заявителя</w:t>
      </w:r>
    </w:p>
    <w:p w:rsidR="00367FF7" w:rsidRDefault="00367FF7">
      <w:pPr>
        <w:pStyle w:val="ConsPlusTitle"/>
        <w:jc w:val="center"/>
      </w:pPr>
      <w:r>
        <w:t>в досудебном (внесудебном) порядке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162.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РА, его руководителя и работников;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являющееся учредителем МФЦ, в случае если обжалуются решения и действия (бездействие) руководителя МФЦ.</w:t>
      </w:r>
    </w:p>
    <w:p w:rsidR="00367FF7" w:rsidRDefault="00367F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367FF7" w:rsidRDefault="00367FF7">
      <w:pPr>
        <w:pStyle w:val="ConsPlusTitle"/>
        <w:jc w:val="center"/>
      </w:pPr>
      <w:r>
        <w:t>и рассмотрения жалобы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163.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367FF7" w:rsidRDefault="00367FF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367FF7" w:rsidRDefault="00367FF7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367FF7" w:rsidRDefault="00367FF7">
      <w:pPr>
        <w:pStyle w:val="ConsPlusTitle"/>
        <w:jc w:val="center"/>
      </w:pPr>
      <w:r>
        <w:t>Министерства, государственных гражданских служащих</w:t>
      </w:r>
    </w:p>
    <w:p w:rsidR="00367FF7" w:rsidRDefault="00367FF7">
      <w:pPr>
        <w:pStyle w:val="ConsPlusTitle"/>
        <w:jc w:val="center"/>
      </w:pPr>
      <w:r>
        <w:t>Министерства, КУ РА, руководителя и работников</w:t>
      </w:r>
    </w:p>
    <w:p w:rsidR="00367FF7" w:rsidRDefault="00367FF7">
      <w:pPr>
        <w:pStyle w:val="ConsPlusTitle"/>
        <w:jc w:val="center"/>
      </w:pPr>
      <w:r>
        <w:t>КУ РА, МФЦ, руководителя и работников МФЦ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ind w:firstLine="540"/>
        <w:jc w:val="both"/>
      </w:pPr>
      <w:r>
        <w:t>164.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367FF7" w:rsidRDefault="00367FF7">
      <w:pPr>
        <w:pStyle w:val="ConsPlusNormal"/>
        <w:spacing w:before="22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jc w:val="both"/>
      </w:pPr>
    </w:p>
    <w:p w:rsidR="00367FF7" w:rsidRDefault="00367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D8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FF7"/>
    <w:rsid w:val="00367FF7"/>
    <w:rsid w:val="009F2F65"/>
    <w:rsid w:val="00BE2F70"/>
    <w:rsid w:val="00D17BA0"/>
    <w:rsid w:val="00D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3587ACE950290D02C54D6104832652380EEE649E458346F6180414568AE85DC6E717A589A1222E512BFAF703E7785Cl1RAH" TargetMode="External"/><Relationship Id="rId18" Type="http://schemas.openxmlformats.org/officeDocument/2006/relationships/hyperlink" Target="consultantplus://offline/ref=D53587ACE950290D02C54D6104832652380EEE649F428246F0180414568AE85DC6E717A589A1222E512BFAF703E7785Cl1RAH" TargetMode="External"/><Relationship Id="rId26" Type="http://schemas.openxmlformats.org/officeDocument/2006/relationships/hyperlink" Target="consultantplus://offline/ref=D53587ACE950290D02C54D6104832652380EEE6498438741F5180414568AE85DC6E717B789F92E2E5737F3FC16B1291A4E087C0FA6E3747767BD62lCR9H" TargetMode="External"/><Relationship Id="rId39" Type="http://schemas.openxmlformats.org/officeDocument/2006/relationships/hyperlink" Target="consultantplus://offline/ref=D53587ACE950290D02C54D6104832652380EEE6498438741F5180414568AE85DC6E717B789F92E2E5736FAF516B1291A4E087C0FA6E3747767BD62lCR9H" TargetMode="External"/><Relationship Id="rId21" Type="http://schemas.openxmlformats.org/officeDocument/2006/relationships/hyperlink" Target="consultantplus://offline/ref=D53587ACE950290D02C54D6104832652380EEE6498408547F8180414568AE85DC6E717B789F92E2E5735FBF416B1291A4E087C0FA6E3747767BD62lCR9H" TargetMode="External"/><Relationship Id="rId34" Type="http://schemas.openxmlformats.org/officeDocument/2006/relationships/hyperlink" Target="consultantplus://offline/ref=D53587ACE950290D02C5536C12EF715E3D00B56194408917AC475F490183E20A93A816F9CDF2312E542BF8F41FlER4H" TargetMode="External"/><Relationship Id="rId42" Type="http://schemas.openxmlformats.org/officeDocument/2006/relationships/hyperlink" Target="consultantplus://offline/ref=D53587ACE950290D02C54D6104832652380EEE6498438741F5180414568AE85DC6E717B789F92E2E5736FAF016B1291A4E087C0FA6E3747767BD62lCR9H" TargetMode="External"/><Relationship Id="rId47" Type="http://schemas.openxmlformats.org/officeDocument/2006/relationships/hyperlink" Target="consultantplus://offline/ref=D53587ACE950290D02C5536C12EF715E3D02B06B9D468917AC475F490183E20A81A84EF6CDF7247A0671AFF91DE3665E181B7E09BAlER2H" TargetMode="External"/><Relationship Id="rId50" Type="http://schemas.openxmlformats.org/officeDocument/2006/relationships/hyperlink" Target="consultantplus://offline/ref=D53587ACE950290D02C54D6104832652380EEE6498438741F5180414568AE85DC6E717B789F92E2E5736FAFD16B1291A4E087C0FA6E3747767BD62lCR9H" TargetMode="External"/><Relationship Id="rId55" Type="http://schemas.openxmlformats.org/officeDocument/2006/relationships/hyperlink" Target="consultantplus://offline/ref=D53587ACE950290D02C54D6104832652380EEE6498438741F5180414568AE85DC6E717B789F92E2E5736FBF716B1291A4E087C0FA6E3747767BD62lCR9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53587ACE950290D02C54D6104832652380EEE6498438647F0180414568AE85DC6E717B789F92E2E5735F8F116B1291A4E087C0FA6E3747767BD62lC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587ACE950290D02C54D6104832652380EEE649F408147F5180414568AE85DC6E717B789F92E2E5735FBF116B1291A4E087C0FA6E3747767BD62lCR9H" TargetMode="External"/><Relationship Id="rId20" Type="http://schemas.openxmlformats.org/officeDocument/2006/relationships/hyperlink" Target="consultantplus://offline/ref=D53587ACE950290D02C54D6104832652380EEE649F448A45F3180414568AE85DC6E717B789F92E2E5735FCF216B1291A4E087C0FA6E3747767BD62lCR9H" TargetMode="External"/><Relationship Id="rId29" Type="http://schemas.openxmlformats.org/officeDocument/2006/relationships/hyperlink" Target="consultantplus://offline/ref=D53587ACE950290D02C54D6104832652380EEE649F448549F5180414568AE85DC6E717B789F92E2E5734FBF116B1291A4E087C0FA6E3747767BD62lCR9H" TargetMode="External"/><Relationship Id="rId41" Type="http://schemas.openxmlformats.org/officeDocument/2006/relationships/hyperlink" Target="consultantplus://offline/ref=D53587ACE950290D02C5536C12EF715E3D05B56E99408917AC475F490183E20A81A84EF5CDF42F2F573EAEA559B0755E1D1B7C0AA6E1776Bl6R4H" TargetMode="External"/><Relationship Id="rId54" Type="http://schemas.openxmlformats.org/officeDocument/2006/relationships/hyperlink" Target="consultantplus://offline/ref=D53587ACE950290D02C5536C12EF715E3D02B06B9D468917AC475F490183E20A93A816F9CDF2312E542BF8F41FlER4H" TargetMode="External"/><Relationship Id="rId62" Type="http://schemas.openxmlformats.org/officeDocument/2006/relationships/hyperlink" Target="consultantplus://offline/ref=D53587ACE950290D02C54D6104832652380EEE6498448440F6180414568AE85DC6E717A589A1222E512BFAF703E7785Cl1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587ACE950290D02C54D6104832652380EEE6498438741F5180414568AE85DC6E717B789F92E2E5737F3FC16B1291A4E087C0FA6E3747767BD62lCR9H" TargetMode="External"/><Relationship Id="rId11" Type="http://schemas.openxmlformats.org/officeDocument/2006/relationships/hyperlink" Target="consultantplus://offline/ref=D53587ACE950290D02C54D6104832652380EEE649F468547F5180414568AE85DC6E717A589A1222E512BFAF703E7785Cl1RAH" TargetMode="External"/><Relationship Id="rId24" Type="http://schemas.openxmlformats.org/officeDocument/2006/relationships/hyperlink" Target="consultantplus://offline/ref=D53587ACE950290D02C54D6104832652380EEE6498438648F2180414568AE85DC6E717B789F92E2E5737FDF016B1291A4E087C0FA6E3747767BD62lCR9H" TargetMode="External"/><Relationship Id="rId32" Type="http://schemas.openxmlformats.org/officeDocument/2006/relationships/hyperlink" Target="consultantplus://offline/ref=D53587ACE950290D02C5536C12EF715E3D03B36D9B408917AC475F490183E20A81A84EF5CDF42E2B543EAEA559B0755E1D1B7C0AA6E1776Bl6R4H" TargetMode="External"/><Relationship Id="rId37" Type="http://schemas.openxmlformats.org/officeDocument/2006/relationships/hyperlink" Target="consultantplus://offline/ref=D53587ACE950290D02C5536C12EF715E3D00B56194408917AC475F490183E20A81A84EF0CEFF7B7F1360F7F41BFB785D05077C0BlBR9H" TargetMode="External"/><Relationship Id="rId40" Type="http://schemas.openxmlformats.org/officeDocument/2006/relationships/hyperlink" Target="consultantplus://offline/ref=D53587ACE950290D02C5536C12EF715E3F0DB66899498917AC475F490183E20A93A816F9CDF2312E542BF8F41FlER4H" TargetMode="External"/><Relationship Id="rId45" Type="http://schemas.openxmlformats.org/officeDocument/2006/relationships/hyperlink" Target="consultantplus://offline/ref=D53587ACE950290D02C5536C12EF715E3D02B06B9D468917AC475F490183E20A93A816F9CDF2312E542BF8F41FlER4H" TargetMode="External"/><Relationship Id="rId53" Type="http://schemas.openxmlformats.org/officeDocument/2006/relationships/hyperlink" Target="consultantplus://offline/ref=D53587ACE950290D02C54D6104832652380EEE6498438741F5180414568AE85DC6E717B789F92E2E5736FBF616B1291A4E087C0FA6E3747767BD62lCR9H" TargetMode="External"/><Relationship Id="rId58" Type="http://schemas.openxmlformats.org/officeDocument/2006/relationships/hyperlink" Target="consultantplus://offline/ref=D53587ACE950290D02C54D6104832652380EEE6498438741F5180414568AE85DC6E717B789F92E2E5736FBF116B1291A4E087C0FA6E3747767BD62lCR9H" TargetMode="External"/><Relationship Id="rId5" Type="http://schemas.openxmlformats.org/officeDocument/2006/relationships/hyperlink" Target="consultantplus://offline/ref=D53587ACE950290D02C54D6104832652380EEE649F488A47F1180414568AE85DC6E717B789F92E2E5735FAF216B1291A4E087C0FA6E3747767BD62lCR9H" TargetMode="External"/><Relationship Id="rId15" Type="http://schemas.openxmlformats.org/officeDocument/2006/relationships/hyperlink" Target="consultantplus://offline/ref=D53587ACE950290D02C54D6104832652380EEE649E458747F9180414568AE85DC6E717A589A1222E512BFAF703E7785Cl1RAH" TargetMode="External"/><Relationship Id="rId23" Type="http://schemas.openxmlformats.org/officeDocument/2006/relationships/hyperlink" Target="consultantplus://offline/ref=D53587ACE950290D02C54D6104832652380EEE649F468748F8180414568AE85DC6E717B789F92E2E5735FBF416B1291A4E087C0FA6E3747767BD62lCR9H" TargetMode="External"/><Relationship Id="rId28" Type="http://schemas.openxmlformats.org/officeDocument/2006/relationships/hyperlink" Target="consultantplus://offline/ref=D53587ACE950290D02C54D6104832652380EEE6498438741F5180414568AE85DC6E717B789F92E2E5736FAF416B1291A4E087C0FA6E3747767BD62lCR9H" TargetMode="External"/><Relationship Id="rId36" Type="http://schemas.openxmlformats.org/officeDocument/2006/relationships/hyperlink" Target="consultantplus://offline/ref=D53587ACE950290D02C5536C12EF715E3D00B56194408917AC475F490183E20A93A816F9CDF2312E542BF8F41FlER4H" TargetMode="External"/><Relationship Id="rId49" Type="http://schemas.openxmlformats.org/officeDocument/2006/relationships/hyperlink" Target="consultantplus://offline/ref=D53587ACE950290D02C54D6104832652380EEE6498438741F5180414568AE85DC6E717B789F92E2E5736FAFC16B1291A4E087C0FA6E3747767BD62lCR9H" TargetMode="External"/><Relationship Id="rId57" Type="http://schemas.openxmlformats.org/officeDocument/2006/relationships/hyperlink" Target="consultantplus://offline/ref=D53587ACE950290D02C5536C12EF715E3D02B06B9E458917AC475F490183E20A81A84EF5CDF52E26543EAEA559B0755E1D1B7C0AA6E1776Bl6R4H" TargetMode="External"/><Relationship Id="rId61" Type="http://schemas.openxmlformats.org/officeDocument/2006/relationships/hyperlink" Target="consultantplus://offline/ref=D53587ACE950290D02C5536C12EF715E3D00B56194408917AC475F490183E20A93A816F9CDF2312E542BF8F41FlER4H" TargetMode="External"/><Relationship Id="rId10" Type="http://schemas.openxmlformats.org/officeDocument/2006/relationships/hyperlink" Target="consultantplus://offline/ref=D53587ACE950290D02C54D6104832652380EEE6498418740F6180414568AE85DC6E717B789F92E2E5734F9F616B1291A4E087C0FA6E3747767BD62lCR9H" TargetMode="External"/><Relationship Id="rId19" Type="http://schemas.openxmlformats.org/officeDocument/2006/relationships/hyperlink" Target="consultantplus://offline/ref=D53587ACE950290D02C54D6104832652380EEE649F468B46F4180414568AE85DC6E717B789F92E2E5735FCF516B1291A4E087C0FA6E3747767BD62lCR9H" TargetMode="External"/><Relationship Id="rId31" Type="http://schemas.openxmlformats.org/officeDocument/2006/relationships/hyperlink" Target="consultantplus://offline/ref=D53587ACE950290D02C5536C12EF715E3D03B36D9B408917AC475F490183E20A81A84EF5CDF42D2F503EAEA559B0755E1D1B7C0AA6E1776Bl6R4H" TargetMode="External"/><Relationship Id="rId44" Type="http://schemas.openxmlformats.org/officeDocument/2006/relationships/hyperlink" Target="consultantplus://offline/ref=D53587ACE950290D02C54D6104832652380EEE6498438741F5180414568AE85DC6E717B789F92E2E5736FAF216B1291A4E087C0FA6E3747767BD62lCR9H" TargetMode="External"/><Relationship Id="rId52" Type="http://schemas.openxmlformats.org/officeDocument/2006/relationships/hyperlink" Target="consultantplus://offline/ref=D53587ACE950290D02C54D6104832652380EEE6498438741F5180414568AE85DC6E717B789F92E2E5736FBF516B1291A4E087C0FA6E3747767BD62lCR9H" TargetMode="External"/><Relationship Id="rId60" Type="http://schemas.openxmlformats.org/officeDocument/2006/relationships/hyperlink" Target="consultantplus://offline/ref=D53587ACE950290D02C54D6104832652380EEE6498438647F0180414568AE85DC6E717B789F92E2E5735F8F116B1291A4E087C0FA6E3747767BD62lCR9H" TargetMode="External"/><Relationship Id="rId4" Type="http://schemas.openxmlformats.org/officeDocument/2006/relationships/hyperlink" Target="consultantplus://offline/ref=D53587ACE950290D02C54D6104832652380EEE6498438648F2180414568AE85DC6E717B789F92E2E5737FDF016B1291A4E087C0FA6E3747767BD62lCR9H" TargetMode="External"/><Relationship Id="rId9" Type="http://schemas.openxmlformats.org/officeDocument/2006/relationships/hyperlink" Target="consultantplus://offline/ref=D53587ACE950290D02C5536C12EF715E3D00B56194408917AC475F490183E20A81A84EF5CDF42F27533EAEA559B0755E1D1B7C0AA6E1776Bl6R4H" TargetMode="External"/><Relationship Id="rId14" Type="http://schemas.openxmlformats.org/officeDocument/2006/relationships/hyperlink" Target="consultantplus://offline/ref=D53587ACE950290D02C54D6104832652380EEE649E458346F6180414568AE85DC6E717B789F92E2E5734FAF616B1291A4E087C0FA6E3747767BD62lCR9H" TargetMode="External"/><Relationship Id="rId22" Type="http://schemas.openxmlformats.org/officeDocument/2006/relationships/hyperlink" Target="consultantplus://offline/ref=D53587ACE950290D02C54D6104832652380EEE649F468748F8180414568AE85DC6E717A589A1222E512BFAF703E7785Cl1RAH" TargetMode="External"/><Relationship Id="rId27" Type="http://schemas.openxmlformats.org/officeDocument/2006/relationships/hyperlink" Target="consultantplus://offline/ref=D53587ACE950290D02C54D6104832652380EEE6498438647F0180414568AE85DC6E717B789F92E2E5735F8F116B1291A4E087C0FA6E3747767BD62lCR9H" TargetMode="External"/><Relationship Id="rId30" Type="http://schemas.openxmlformats.org/officeDocument/2006/relationships/hyperlink" Target="consultantplus://offline/ref=D53587ACE950290D02C5536C12EF715E3D03B36D9B408917AC475F490183E20A81A84EF5CDF42E2F533EAEA559B0755E1D1B7C0AA6E1776Bl6R4H" TargetMode="External"/><Relationship Id="rId35" Type="http://schemas.openxmlformats.org/officeDocument/2006/relationships/hyperlink" Target="consultantplus://offline/ref=D53587ACE950290D02C5536C12EF715E3F0CB06D99468917AC475F490183E20A93A816F9CDF2312E542BF8F41FlER4H" TargetMode="External"/><Relationship Id="rId43" Type="http://schemas.openxmlformats.org/officeDocument/2006/relationships/hyperlink" Target="consultantplus://offline/ref=D53587ACE950290D02C54D6104832652380EEE6498438741F5180414568AE85DC6E717B789F92E2E5736FAF116B1291A4E087C0FA6E3747767BD62lCR9H" TargetMode="External"/><Relationship Id="rId48" Type="http://schemas.openxmlformats.org/officeDocument/2006/relationships/hyperlink" Target="consultantplus://offline/ref=D53587ACE950290D02C54D6104832652380EEE6498438741F5180414568AE85DC6E717B789F92E2E5736FAF316B1291A4E087C0FA6E3747767BD62lCR9H" TargetMode="External"/><Relationship Id="rId56" Type="http://schemas.openxmlformats.org/officeDocument/2006/relationships/hyperlink" Target="consultantplus://offline/ref=D53587ACE950290D02C54D6104832652380EEE6498438741F5180414568AE85DC6E717B789F92E2E5736FBF016B1291A4E087C0FA6E3747767BD62lCR9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53587ACE950290D02C5536C12EF715E3D02B06B9D468917AC475F490183E20A81A84EF6CCF2247A0671AFF91DE3665E181B7E09BAlER2H" TargetMode="External"/><Relationship Id="rId51" Type="http://schemas.openxmlformats.org/officeDocument/2006/relationships/hyperlink" Target="consultantplus://offline/ref=D53587ACE950290D02C54D6104832652380EEE6498438741F5180414568AE85DC6E717B789F92E2E5736FBF416B1291A4E087C0FA6E3747767BD62lCR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3587ACE950290D02C54D6104832652380EEE6498408547F9180414568AE85DC6E717B789F92E2E5735FAFD16B1291A4E087C0FA6E3747767BD62lCR9H" TargetMode="External"/><Relationship Id="rId17" Type="http://schemas.openxmlformats.org/officeDocument/2006/relationships/hyperlink" Target="consultantplus://offline/ref=D53587ACE950290D02C54D6104832652380EEE649F408B41F9180414568AE85DC6E717A589A1222E512BFAF703E7785Cl1RAH" TargetMode="External"/><Relationship Id="rId25" Type="http://schemas.openxmlformats.org/officeDocument/2006/relationships/hyperlink" Target="consultantplus://offline/ref=D53587ACE950290D02C54D6104832652380EEE649F488A47F1180414568AE85DC6E717B789F92E2E5735FAF216B1291A4E087C0FA6E3747767BD62lCR9H" TargetMode="External"/><Relationship Id="rId33" Type="http://schemas.openxmlformats.org/officeDocument/2006/relationships/hyperlink" Target="consultantplus://offline/ref=D53587ACE950290D02C5536C12EF715E3D03B36D9B408917AC475F490183E20A81A84EF5CDF42E28533EAEA559B0755E1D1B7C0AA6E1776Bl6R4H" TargetMode="External"/><Relationship Id="rId38" Type="http://schemas.openxmlformats.org/officeDocument/2006/relationships/hyperlink" Target="consultantplus://offline/ref=D53587ACE950290D02C5536C12EF715E3D00B56194408917AC475F490183E20A81A84EF6C4F4247A0671AFF91DE3665E181B7E09BAlER2H" TargetMode="External"/><Relationship Id="rId46" Type="http://schemas.openxmlformats.org/officeDocument/2006/relationships/hyperlink" Target="consultantplus://offline/ref=D53587ACE950290D02C5536C12EF715E3D03B36D9B408917AC475F490183E20A81A84EF5CDF42E2F533EAEA559B0755E1D1B7C0AA6E1776Bl6R4H" TargetMode="External"/><Relationship Id="rId59" Type="http://schemas.openxmlformats.org/officeDocument/2006/relationships/hyperlink" Target="consultantplus://offline/ref=D53587ACE950290D02C5536C12EF715E3D00B56194408917AC475F490183E20A81A84EF6CCFD247A0671AFF91DE3665E181B7E09BAlE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11013</Words>
  <Characters>62775</Characters>
  <Application>Microsoft Office Word</Application>
  <DocSecurity>0</DocSecurity>
  <Lines>523</Lines>
  <Paragraphs>147</Paragraphs>
  <ScaleCrop>false</ScaleCrop>
  <Company/>
  <LinksUpToDate>false</LinksUpToDate>
  <CharactersWithSpaces>73641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2021-03-06T07:17:00Z</dcterms:created>
  <dcterms:modified xsi:type="dcterms:W3CDTF">2021-03-06T07:40:00Z</dcterms:modified>
</cp:coreProperties>
</file>