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center"/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center"/>
        <w:spacing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СВЕДЕНИЯ</w:t>
      </w:r>
      <w:r/>
    </w:p>
    <w:p>
      <w:pPr>
        <w:jc w:val="center"/>
        <w:spacing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 поставщике социальных услуг для включения в реестр поставщиков социальных услуг</w:t>
      </w:r>
      <w:r/>
    </w:p>
    <w:p>
      <w:pPr>
        <w:jc w:val="center"/>
        <w:spacing w:line="240" w:lineRule="auto"/>
      </w:pPr>
      <w:r/>
      <w:r/>
    </w:p>
    <w:p>
      <w:pPr>
        <w:jc w:val="center"/>
        <w:spacing w:line="240" w:lineRule="auto"/>
      </w:pPr>
      <w:r/>
      <w:r/>
    </w:p>
    <w:p>
      <w:pPr>
        <w:jc w:val="both"/>
        <w:spacing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Общие сведения о поставщике социальных услуг</w:t>
      </w:r>
      <w:r/>
    </w:p>
    <w:p>
      <w:pPr>
        <w:spacing w:line="240" w:lineRule="auto"/>
      </w:pPr>
      <w:r/>
      <w:r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93"/>
        <w:gridCol w:w="373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Полное и (если имеется) сокращенное наименование поставщика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8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учреждение Республики Алтай «Управление социальной поддержки 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аселения Турочакского района» (К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УРА «УСПН Турочакского района»)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Дата и номер свидетельства о государственной регистрации юридического лица, являющихся поставщиками социальных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8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свидетельство серия 04 №000388347 от 29 декабря 2012 года;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Адрес (место нахождения, место предоставления социальных услуг), контактный телефон, адрес электронной почты, режим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8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649140, Республика Алтай, Турочакский район, село Турочак, улица Рабочая, 18 (улица Советская, 183). </w:t>
            </w:r>
            <w:hyperlink r:id="rId11" w:tooltip="mailto:OTSRTUR@mail.ru" w:history="1">
              <w:r>
                <w:rPr>
                  <w:rFonts w:ascii="Times New Roman" w:hAnsi="Times New Roman" w:eastAsia="Times New Roman" w:cs="Times New Roman"/>
                  <w:color w:val="0000ff"/>
                  <w:sz w:val="28"/>
                  <w:szCs w:val="28"/>
                  <w:u w:val="single"/>
                </w:rPr>
                <w:t xml:space="preserve">otsrtur@mail.ru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режим работы с 08 до 16-12, обед с 13 до 14, выходные суббота, воскресенье.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Фамилия, имя, отчество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8" w:type="dxa"/>
            <w:textDirection w:val="lrTb"/>
            <w:noWrap w:val="false"/>
          </w:tcPr>
          <w:p>
            <w:pPr>
              <w:jc w:val="both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Манжосова Светлана Ивановна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Реквизиты и банковские счета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8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ИНН 0407010073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КПП 041101001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ОГРН 1110407000384 (20.12.2011)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БИК 048405001,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л/счет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03772Д50220, р/счет 402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01810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0000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01000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 xml:space="preserve">УФК по РА в Турочакском районе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Сведения об организационно-правовой форме (для юридических лиц)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8" w:type="dxa"/>
            <w:textDirection w:val="lrTb"/>
            <w:noWrap w:val="false"/>
          </w:tcPr>
          <w:p>
            <w:pPr>
              <w:jc w:val="both"/>
              <w:spacing w:line="240" w:lineRule="auto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Казенное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учреждение</w:t>
            </w:r>
            <w:r/>
          </w:p>
        </w:tc>
      </w:tr>
    </w:tbl>
    <w:p>
      <w:pPr>
        <w:spacing w:line="240" w:lineRule="auto"/>
      </w:pPr>
      <w:r/>
      <w:r/>
    </w:p>
    <w:p>
      <w:r>
        <w:br w:type="page" w:clear="all"/>
      </w:r>
      <w:r/>
    </w:p>
    <w:p>
      <w:pPr>
        <w:jc w:val="both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Стандарт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социальных услуг в форме полустационарного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социального обслуживания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2062"/>
        <w:spacing w:line="240" w:lineRule="auto"/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tbl>
      <w:tblPr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590"/>
        <w:gridCol w:w="3804"/>
        <w:gridCol w:w="1701"/>
      </w:tblGrid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социальной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предоставления социальной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Подушевой норматив финансирования социальной услуги (рублей)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gridSpan w:val="4"/>
            <w:tcW w:w="9923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3"/>
              </w:numPr>
              <w:ind w:left="-72" w:firstLine="0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Социально-бытовые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ind w:right="-110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77"/>
              <w:ind w:left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жилых помещений согласно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рмативам в соответствии с федеральным законодательством и законодательством Республики Алтай и помещений для организации реабилитационных, лечебных и досуговых мероприятий, трудовой и учебной деятельности, бытового обслуживания получателей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при постоянном, временном или пятидневном пребывании на срок, определенный ИППСУ.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жилой площади за 1 кв. м - 16,9 руб.;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мебелью - 1717,3 руб.;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личных вещей и ценностей - 7,8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транспортом для перевозки получателей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 при постоянном, временном или пятидневном пребывании на срок, определенный ИППСУ.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76,9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gridSpan w:val="4"/>
            <w:tcW w:w="9923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3"/>
              </w:numPr>
              <w:ind w:left="-72" w:firstLine="0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Социально-медицинские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по адаптивной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ind w:left="-74" w:right="-102"/>
              <w:spacing w:line="240" w:lineRule="auto"/>
              <w:tabs>
                <w:tab w:val="left" w:pos="243" w:leader="none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услуга оказывается по мере необходимости при постоянном, временном или пятидневном пребывании на срок, определенный ИППСУ.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35,5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gridSpan w:val="4"/>
            <w:tcW w:w="9923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3"/>
              </w:numPr>
              <w:ind w:left="-72" w:firstLine="0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Социально-психологические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психологической диагностики и обследования получателя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предоставляется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получателясоциальных услуг в организацию, в дальнейшем предоставляется по мере необходимости при постоянном, временном или пятидневном пребывании на срок, определенный ИППСУ.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44,6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Социально- психологическая коррекция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слуга предоставляется по мере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предоставляется по мере необходимости при постоянном, временном или пятидневном пребывании, на срок, определенный ИППСУ.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предоставляется по мере необходимости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кризисной ситуации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постоянном временном или пятидневном пребывании,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44,6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предоставляется по мере необходимости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кризисной ситуации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постоянном временном или пятидневном пребывании на срок, определенный ИППСУ.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Социально-психологический патронаж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предоставляется по мере необходимости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кризисной ситуации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постоянном временном или пятидневном пребывании на срок, определенный ИППСУ.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gridSpan w:val="4"/>
            <w:tcW w:w="9923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3"/>
              </w:numPr>
              <w:ind w:left="-72" w:firstLine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Социально-педагогические услуги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982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получении образования и (или) профессии инвалидами с учетом особенностей их психофизического развития, индивидуальных возможностей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слуга предоставляется по мере необходимости,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постоянном временном или пятидневном пребывании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pStyle w:val="6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занятий, обучающих здоровому образу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плану проведения занятий,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 здоровому образу жизни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постоянном, временном или пятидневном пребывании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109,8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Формирование позитивных интересов (в том числе в сфере досуга)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слугапредоставляетсяпри постоянном, временном или пятидневном пребывании на срок, определенный ИППСУ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слугапредоставляетсяпри постоянном, временном или пятидневном пребывании на срок, определенный ИППСУ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109,8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содействие ворганизации летнего отдыха и оздоровления детей, признанных нуждающимися в социальном обслуживании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слугапредоставляетсяпри постоянном, временном или пятидневном пребывании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109,8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4.6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коррекция, включая диагностику и консультирование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слугапредоставляетсяпри постоянном, временном или пятидневном пребывании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109,8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консультационной помощи родителям или законным представителям по вопросам обучения детей навыкам самообслуживания, общения и самоконтроля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слугапредоставляетсяпри постоянном, временном или пятидневном пребывании на срок, определенный ИППСУ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109,8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Социально-педагогический патронаж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предоставляется по мере необходимости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кризисной ситуации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постоянном временном или пятидневном пребывании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109,8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gridSpan w:val="4"/>
            <w:tcW w:w="9923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3"/>
              </w:numPr>
              <w:ind w:left="-72" w:firstLine="0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Социально-трудовые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помощи в трудоустройстве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в соответствии с ИПРА по мере возникновения потребности, при постоянном, временном или пятидневном пребывании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помощи в получении образования и (или) квалификации инвалидами (детьми - инвалидами) в соответствии с их способностями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слуга предоставляется по мере необходимости,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постоянном временном или пятидневном пребывании на срок, определенный ИППСУ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использованию трудовых возможностей получателя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при постоянном, временном или пятидневном пребывании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70,7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gridSpan w:val="4"/>
            <w:tcW w:w="9923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3"/>
              </w:numPr>
              <w:ind w:left="-72" w:firstLine="0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Социально-правовые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оформлении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восстановлении документов получателя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мере необходимости при постоянном, временном или пятидневном пребывании, на срок, определенный ИППСУ.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54,9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прав и законных интересов получателя социальных услуг в соответствии с федеральным законодательством и законодательством Республики Алтай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при постоянном, временном или пятидневном пребывании,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помощи в получении мер социальной поддержки, в том числе льгот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при постоянном, временном или пятидневном пребывании,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54,4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помощи в получении юридической помощи (в том числе бесплатно)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при постоянном, временном или пятидневном пребывании, на срок, определенный ИППСУ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gridSpan w:val="4"/>
            <w:tcW w:w="9923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3"/>
              </w:numPr>
              <w:ind w:left="-72" w:firstLine="0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tLeast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инвалидов (детей- инвалидов) пользованию средствами ухода и техническими средствами реабилитации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при постоянном, временном или пятидневном пребывании,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Обучение навыкам самообслуживания, поведения в быту и общественных местах, самоконтролю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предоставляетсясогласно плану занятийорганизации,расписаниюзанятий и по меренеобходимости при постоянном, временном или пятидневном пребывании, на срок, определенный ИППСУ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0"/>
        </w:trPr>
        <w:tc>
          <w:tcPr>
            <w:tcW w:w="828" w:type="dxa"/>
            <w:textDirection w:val="lrTb"/>
            <w:noWrap w:val="false"/>
          </w:tcPr>
          <w:p>
            <w:pPr>
              <w:ind w:left="-72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590" w:type="dxa"/>
            <w:textDirection w:val="lrTb"/>
            <w:noWrap w:val="false"/>
          </w:tcPr>
          <w:p>
            <w:pPr>
              <w:spacing w:line="240" w:lineRule="atLeast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и отдыха (праздники, экскурсии и другие культурные мероприятия), в том числе обеспечение книгами, журналами, газетами, настольными играми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при постоянном, временном или пятидневном пребывании,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109,8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spacing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Стандарт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социальных услуг в форме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социального обслуживания на дому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W w:w="1006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80"/>
        <w:gridCol w:w="3804"/>
        <w:gridCol w:w="1701"/>
      </w:tblGrid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социальной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предоставления социальной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-108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Подушевой норматив финансирования социальной услуги (рублей)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4"/>
              </w:num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Социально-бытовые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за счет средств получателя социальных услуг и доставка на дом продуктов питания, готовых блюд, промышленных товаров первой необходимости, средств санитарии и гигиены, средств ухода, книг, газет, журналов, лекарственных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до 3 раз в неделю,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и доставка продуктов питания, промышленных товаров, 7 кг - 41,8 руб., приобретение книг и журналов - 27,6 руб.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 приготовлении пищи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предоставляется: до 2 раз в неделю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20,9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пищи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</w:rPr>
              <w:t xml:space="preserve">до 3 раз – для 4 группы и до 5 раз – для 5 группы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41,8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Подача пищи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до 3 раз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в день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 раз в неделю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20,9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 приеме пищи (кормление)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до 3 раз в день 7 раз в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45,0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счет средств получателя социальных услуг жилищно-коммунальных услуг и услуг связи, налогов, кредитов и неустойки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до 2 раз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9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 ся до2 раз в месяц по мере необходимости на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58,5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Машинная стирка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до 5 раз в неделю в зависимости от индивидуальной нуждаемости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46,9 руб.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Помощь при стирке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до 5 раз в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20,9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за счет средств получателей социальных услуг подписки на газеты и журналы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до 2 раз в год на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Отправка за счет средств получателя социальных услуг почтовой корреспонденции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27,6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за счет средств получателя социальных услуг топлива (в жилых помещениях без центрального отопления)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27,6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кратковременного присмотра за детьми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1 раз в неделю по мере необходимости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 руб.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1.14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топке печи (в жилых помещениях без центрального отопления)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 ся по мере необходимости на срок, определенный ИПССУ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25,1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Топка печей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Социальная услуга предоставляется в количестве, обусловленном индивидуальной нуждаемостью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раза в день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tabs>
                <w:tab w:val="left" w:pos="364" w:leader="none"/>
                <w:tab w:val="center" w:pos="813" w:leader="none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41,8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1.16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водой (в жилых помещениях без центрального водоснабжения)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на срок, определенный ИПССУ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12,5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1.17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помощи в проведении ремонта жилых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pStyle w:val="677"/>
              <w:ind w:left="0"/>
              <w:spacing w:line="240" w:lineRule="auto"/>
              <w:tabs>
                <w:tab w:val="left" w:pos="243" w:leader="none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на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41,8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 счет средств получателей социальных услуг в устранении сантехнических, электрических и (или) иных бытовых неисправностей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на срок, определенный ИПССУ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41,8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проведении уборки жилых помещений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до 2 раз в неделю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25,1 руб.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Уборка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до 2 раз в неделю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Сухая очистка от пыли за 1 кв.м. - 3,0 руб.,  влажная уборка 1 кв. м. - 3,0 руб.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 по мере необходимости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8,4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гигиенических услуг лицам, не способным по состоянию здоровья самостоятельно выполнять их, осуществлять за собой уход: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Стрижка ногтей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Социальная услуга предоставляется 2 раза в месяц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48,8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1.22.2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Стрижка ногтей 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1 раз в месяц на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48,8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1.22.3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при мытье 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1.22.4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при мытье головы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12,2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1.22.5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в душ, ванную комнату или баню для купания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до 2 раз в неделю на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1.22.6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при купании в душе, ванной комнате или бане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ind w:left="-141" w:firstLine="141"/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не реже 1 раза в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1.22.7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 пользовании туалетом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Смена постельного белья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на срок, определенный ИПССУ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Помощь при смене постельного белья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10,0 руб.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Смена нательного белья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при смене нательного белья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10,0 руб.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 одевании, раздевании, переодевании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срок, определенный ИПССУ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при ходьбе по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23,5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прогулки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транспортом для перевозки получателей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Социальная услуга предоставляется получателю социальной услуги, посещающему отделение (группу) дневного пребывания или по мере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 срок определенный ИППСУ.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240,0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4"/>
              </w:num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Социально-медицинские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Оказание первичной доврачебной медико-санитарной помощи, вызов врача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необходимостина срок, определенный ИППСУ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83,6 руб.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лекарственных препаратов и обеспечение их приема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необходимости,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14,7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при подготовке лекарственных препаратов и их приеме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необходимости,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медицинских процедур по назначению врача: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измерение температуры тела, артериального давления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Социальная услуга предоставляется до 7 раз в неделю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при наличии назначений и рекомендаций лечащего врача,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9,8 руб. 1 услуга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контроль за приемом лекарственных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804" w:type="dxa"/>
            <w:vAlign w:val="bottom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Социальная услуга предоставляется до 7 раз в неделю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при наличии назначений и рекомендаций лечащего врача,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наблюдение за получателями социальных услуг в целях выявления отклонений в состоянии их здоровья: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firstLine="567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социально-медицинским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ind w:left="-74" w:right="-102"/>
              <w:spacing w:line="240" w:lineRule="auto"/>
              <w:tabs>
                <w:tab w:val="left" w:pos="243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120,6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оздоровительных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по адаптивной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ind w:left="-74" w:right="-102"/>
              <w:spacing w:line="240" w:lineRule="auto"/>
              <w:tabs>
                <w:tab w:val="left" w:pos="243" w:leader="none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116,0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2.7.2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занятий, обучающих здоровому образу жизни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116,0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4"/>
              </w:num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Социально-психологические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Социально-психологическое консультирование, в том числе по вопросам внутрисемейных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176"/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66,7 руб.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психологической помощи и поддержки, в том числе гражданам, осуществляющим уход на дому затяжелобольными получателями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47,3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Социально-психологический патронаж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166,7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4"/>
              </w:num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Социально-педагогические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109,8 руб.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4.2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консультационной помощи родителям или законным представителям по вопросам обучения детей навыкам самообслуживания, общения и самоконтроля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109,8 руб.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4"/>
              </w:num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Социально-трудовые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Проведение мероприятий по использованию трудовых возможностей получателя социальных услуг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vAlign w:val="center"/>
            <w:textDirection w:val="lrTb"/>
            <w:noWrap w:val="false"/>
          </w:tcPr>
          <w:p>
            <w:pPr>
              <w:spacing w:line="240" w:lineRule="auto"/>
              <w:tabs>
                <w:tab w:val="left" w:pos="243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82,4 руб.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помощи в получении образования и (или) квалификации инвалидами (детьми – инвалидами) в соответствии с их способностями;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pStyle w:val="698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118,3 руб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4"/>
              </w:numPr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Социально- правовые 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/>
            <w:bookmarkStart w:id="0" w:name="_Hlk1685405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оформлении и восстановлении документов получателя социальных услуг</w:t>
            </w:r>
            <w:bookmarkEnd w:id="0"/>
            <w:r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55,0 руб.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прав и законных интересов получателя социальных услуг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федеральным законодательством и законодательством Республики Алтай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Оказание помощи в получении мер социальной поддержки, в том числе льгот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потребности,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59,2 руб.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помощи в получении юридической помощи (в том числе бесплатно)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потребности, на срок, определенный ИПССУ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организации погребения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потребности,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233,0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677"/>
              <w:numPr>
                <w:ilvl w:val="0"/>
                <w:numId w:val="4"/>
              </w:numPr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outlineLvl w:val="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социально- реабилитационных мероприятий в сфере социального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потребности,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1273,7 руб.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7.2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инвалидов (детей- инвалидов) пользованию средствами ухода и техническими средствами реабилитации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потребности,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Обучение навыкам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самообслуживания, поведения в быту и общественных местах, самоконтролю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потребности, на срок, определенный ИПССУ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112,6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организация досуга и отдыха (праздники, экскурсии и другие культурные мероприятия), в том числе обеспечение книгами, журналами, газетами, настольными играми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потребности,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116,7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обеспечении, в том числе временном, техническими средствами реабилитации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0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услуга предоставляется по мере возникновения потребности, на срок, определенный ИПССУ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59,2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jc w:val="both"/>
        <w:spacing w:line="240" w:lineRule="auto"/>
      </w:pPr>
      <w:r/>
      <w:r/>
    </w:p>
    <w:p>
      <w:pPr>
        <w:jc w:val="both"/>
        <w:spacing w:line="240" w:lineRule="auto"/>
      </w:pPr>
      <w:r/>
      <w:r/>
    </w:p>
    <w:p>
      <w:pPr>
        <w:jc w:val="center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СТАНДАРТ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социальных услуг по форме срочных социальных услуг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center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tbl>
      <w:tblPr>
        <w:tblW w:w="10107" w:type="dxa"/>
        <w:tblInd w:w="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97"/>
        <w:gridCol w:w="3422"/>
        <w:gridCol w:w="184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Наименование социальной услуги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Сроки предоставления социальной услуги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Подушевой норматив финансирования социальной услуги (рублей)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7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Предоставление одежды, обуви, набора продуктов, в том числе поступивших от благотворительных, религиозных организаций, объединений и фондов, граждан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Услуга предоставляется по обращению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Бесплатно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получении и (или) предоставление экстренной психологической помощи, осуществление консультационной психологической помощи анонимно, в том числе с привлечением круглосуточной службы Телефон Доверия «Нет насилию»,психологов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Услуга предоставляется по обращению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Бесплатно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6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9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лиц 65 лет и старше и инвалидов, проживающих в сельской местности в Республике Алтай, в медицинские организации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Услуга предоставляется по обращению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Бесплатно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</w:tr>
    </w:tbl>
    <w:p>
      <w:pPr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both"/>
        <w:spacing w:line="240" w:lineRule="auto"/>
      </w:pPr>
      <w:r/>
      <w:r/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Дополнительные платные услуги утверждены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приказом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 директора К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У РА «УСПН Турочакского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района» 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01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.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02.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 г. № 01-02/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06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(Размещены на</w:t>
            </w: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theme="minorBidi"/>
                <w:b/>
                <w:bCs/>
                <w:color w:val="auto"/>
                <w:sz w:val="24"/>
                <w:szCs w:val="24"/>
                <w:lang w:eastAsia="en-US"/>
              </w:rPr>
              <w:t xml:space="preserve">информационном стенде учреждения)</w:t>
            </w:r>
            <w:r>
              <w:rPr>
                <w:rFonts w:ascii="Times New Roman" w:hAnsi="Times New Roman" w:eastAsia="Calibri"/>
                <w:bCs/>
                <w:sz w:val="24"/>
                <w:szCs w:val="24"/>
                <w:lang w:eastAsia="en-US"/>
              </w:rPr>
            </w:r>
          </w:p>
        </w:tc>
      </w:tr>
    </w:tbl>
    <w:p>
      <w:pPr>
        <w:spacing w:line="240" w:lineRule="auto"/>
      </w:pPr>
      <w:r/>
      <w:r/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32"/>
        <w:gridCol w:w="2835"/>
        <w:gridCol w:w="414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Форма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Общее количество мест, предназначенных для предоставления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Наличие свободных мест, в том числе по формам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Социальное обслуживание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Полустационарное социальное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ограничено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3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Стационарное социальное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заезда организованных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cen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 Информация об условиях предоставления социальных услуг.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812"/>
        <w:gridCol w:w="450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Доступнос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социальных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Перечень оборудования, используемого для оказания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Очередно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сть получения услуг отсутствует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78"/>
              <w:jc w:val="both"/>
              <w:spacing w:before="0" w:beforeAutospacing="0" w:after="0" w:afterAutospacing="0"/>
            </w:pPr>
            <w:r>
              <w:t xml:space="preserve">Информация о предоставляемых услугах размещается в районной газете «</w:t>
            </w:r>
            <w:r>
              <w:t xml:space="preserve">Истоки+</w:t>
            </w:r>
            <w:r>
              <w:t xml:space="preserve">», на сайте К</w:t>
            </w:r>
            <w:r>
              <w:t xml:space="preserve">УРА «УСПН Турочакского района»,</w:t>
            </w:r>
            <w:r>
              <w:t xml:space="preserve"> в Контак</w:t>
            </w:r>
            <w:r>
              <w:t xml:space="preserve">те, </w:t>
            </w:r>
            <w:r>
              <w:t xml:space="preserve"> через объявления, размещаемые на досках объявлений в общественных местах и буклеты, регулярно распространяемые социальными работниками по всем сельским поселениям. </w:t>
            </w:r>
            <w:r/>
          </w:p>
          <w:p>
            <w:pPr>
              <w:pStyle w:val="678"/>
              <w:jc w:val="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Для доступности предоставления услуг для инвалидов по адресу ул. Советская, 183 имеется пандус, кнопка вызова, автостоянка для инвалидов</w:t>
            </w:r>
            <w:r>
              <w:rPr>
                <w:color w:val="000000"/>
              </w:rPr>
              <w:t xml:space="preserve"> имеется специально </w:t>
            </w:r>
            <w:r>
              <w:t xml:space="preserve">оборудованная туалетная комнаты для маломобильных граждан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</w:r>
          </w:p>
          <w:p>
            <w:pPr>
              <w:pStyle w:val="678"/>
              <w:jc w:val="both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 адресу ул. Рабочая, 18 – пандус, кнопка вызова, автостоянка для инвалидов</w:t>
            </w:r>
            <w:r>
              <w:rPr>
                <w:color w:val="000000"/>
              </w:rPr>
              <w:t xml:space="preserve">, имеется специально </w:t>
            </w:r>
            <w:r>
              <w:t xml:space="preserve">оборудованная туалетная комнаты для маломобильных граждан</w:t>
            </w:r>
            <w:r>
              <w:rPr>
                <w:color w:val="000000"/>
              </w:rPr>
              <w:t xml:space="preserve">.</w:t>
            </w:r>
            <w:r>
              <w:rPr>
                <w:color w:val="000000"/>
              </w:rPr>
            </w:r>
          </w:p>
          <w:p>
            <w:pPr>
              <w:pStyle w:val="678"/>
              <w:jc w:val="both"/>
              <w:spacing w:before="0" w:beforeAutospacing="0" w:after="0" w:afterAutospacing="0"/>
            </w:pPr>
            <w:r>
              <w:t xml:space="preserve">На сайте учреждения установлена версия для слабовидящих граждан.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2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Сенсорная комната,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лекотека,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песочная терапия,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оборудование для кабинета психолога,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домашний кинотеатр, музыкальный центр, теннисный стол, игры настольные в ассортименте, игрушки детские, фотоаппараты, видеокамеры, оргтехника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Оборудование для группы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дневного пребывания по системе долговременного ухода: игры и конструкторы настольные для людей с когнитивными нарушениями, пазлы, наборы для творчества, массажные шарики и мячи, массажное кресло, шведская стенка, массажеры для верхних и нижних конечностей.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both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Описание кадрового потенциала поставщика социальных услуг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499"/>
        <w:gridCol w:w="1984"/>
        <w:gridCol w:w="28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Перечень специалистов, участвующих в предоставлении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Количество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Квалификация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Директор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высшее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аведующ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отделением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Средне-специальное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редне-специальное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Инструктор АФК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pStyle w:val="677"/>
              <w:ind w:left="113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высшее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Социальный реабилитолог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высшее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Социальный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штатных единиц,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соцработников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образование высшее,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разование средне – специальное,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образование 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7"/>
        <w:numPr>
          <w:ilvl w:val="0"/>
          <w:numId w:val="1"/>
        </w:numPr>
        <w:jc w:val="both"/>
        <w:spacing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Информация о результатах проведенных проверок:</w:t>
      </w: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W w:w="10348" w:type="dxa"/>
        <w:tblCellSpacing w:w="0" w:type="dxa"/>
        <w:tblInd w:w="-1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2083"/>
        <w:gridCol w:w="2107"/>
        <w:gridCol w:w="3543"/>
      </w:tblGrid>
      <w:tr>
        <w:trPr>
          <w:tblCellSpacing w:w="0" w:type="dxa"/>
          <w:trHeight w:val="180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15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проводящего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8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0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(плановая, внеплановая, документарная, выездная)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CellSpacing w:w="0" w:type="dxa"/>
          <w:trHeight w:val="90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15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экологии и имущественных отношений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8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0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Предупреждения, выявления и пресечения нарушений требований законодательства в области охраны окружающей среды и природопользования.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CellSpacing w:w="0" w:type="dxa"/>
          <w:trHeight w:val="90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15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социального развития и занятости населения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8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6-31.08.2018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0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CellSpacing w:w="0" w:type="dxa"/>
          <w:trHeight w:val="90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15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социального развития и занятости населения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8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0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требований законодательства РФ и иных нормативных правовых актов о контрактной системе в сфере закупок.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CellSpacing w:w="0" w:type="dxa"/>
          <w:trHeight w:val="90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15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социального развития и занятости населения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8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0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Проверка соблюдения требований Федерального закона от 28.12.2013года №442-ФЗ в сфере с социального обслуживания на территории Республики Алтай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>
          <w:tblCellSpacing w:w="0" w:type="dxa"/>
          <w:trHeight w:val="90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15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социального развития и занятости населения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8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0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бюджетного законодательства РФ и иных нормативных правовых актов при осуществлении финансово-хозяйственной деятельности. Проверка целевого использования средств федерального и республиканского бюджета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мерам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CellSpacing w:w="0" w:type="dxa"/>
          <w:trHeight w:val="90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15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социального развития и занятости населения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8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0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надзора за деятельностью опекунов по месту жительства подопечного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(замечания устранены в установленные сроки)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CellSpacing w:w="0" w:type="dxa"/>
          <w:trHeight w:val="90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15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транспорта (РОСТРАНСНАДЗОР)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8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02-13.08.2021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0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лицензионных требований к деятельности по перевозке пассажиров и иных лиц автобусами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(нарушений не выявлено)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CellSpacing w:w="0" w:type="dxa"/>
          <w:trHeight w:val="90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15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территориальная государственная инспекция труда в Алтайском крае и Республике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8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07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 отношении совершеннолетних недееспособных или не полностью дееспособных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(нарушения устранены в ходе проверки)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677"/>
        <w:ind w:left="567"/>
        <w:jc w:val="both"/>
        <w:spacing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Информация об опыте работы поставщика социальных услуг: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Характеристика Учреждения:</w:t>
      </w:r>
      <w:r>
        <w:rPr>
          <w:rFonts w:ascii="Times New Roman" w:hAnsi="Times New Roman" w:cs="Times New Roman"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К</w:t>
      </w:r>
      <w:r>
        <w:rPr>
          <w:rFonts w:ascii="Times New Roman" w:hAnsi="Times New Roman" w:cs="Times New Roman"/>
          <w:sz w:val="24"/>
          <w:szCs w:val="24"/>
        </w:rPr>
        <w:t xml:space="preserve">У РА «Управление социальной поддержки населения Турочакского района» (далее - Управление) направлена на оказание мер социальной поддержки и предоставление социальных услуг отдельным категориям граждан.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работает по 4 направлениям: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предоставление мер социальной поддержки отдельным категориям граждан;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социальное обслуживание населения;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опека и попечительство несовершеннолетних граждан;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соблюдение правил охраны труда в учреждениях и организациях района.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 –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- 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работе,</w:t>
      </w:r>
      <w:r>
        <w:rPr>
          <w:rFonts w:ascii="Times New Roman" w:hAnsi="Times New Roman" w:cs="Times New Roman"/>
          <w:sz w:val="24"/>
          <w:szCs w:val="24"/>
        </w:rPr>
        <w:t xml:space="preserve"> инструктор АФК, социальный реабилитолог, психолог,</w:t>
      </w:r>
      <w:r>
        <w:rPr>
          <w:rFonts w:ascii="Times New Roman" w:hAnsi="Times New Roman" w:cs="Times New Roman"/>
          <w:sz w:val="24"/>
          <w:szCs w:val="24"/>
        </w:rPr>
        <w:t xml:space="preserve"> 10 - социальных работников, 13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- технический и обслуживающий персонал.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 работы учреждения: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Повышение эффективности и адресности предоставления государственной социальной помощи населению, мер социальной поддержки отдельным категориям граждан;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Повышение эффективности и качества услуг в сфере социального обслуживания населения, расширение спектра предоставляемых услуг;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Реализация мероприятий направленных на развитие государственной поддержки семей, повышение ценностей семейного образа жизни, сохранение духовно-нравственных традиций в семейных отношениях и семейном воспитании;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Обеспечение доступности предоставления социальных услуг через СМИ, электронный документооборот, сайт учреждения;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Исполнение государственных полномочий в сфере опеки и попечительства несовершеннолетних и совершеннолетних недееспособных граждан.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Меры социальной поддержки отдельным категориям граждан: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142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Субсидии  на  оказание мер социальной поддержки получателям средств на территории Турочакского района  в 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 поступали в соответствии  потребностью, поэтому все меры социальной поддержки  были начислены и  выплачены в полном объеме. В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на меры социальной поддержки было выделено бюджетных ассигнований на сумму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121996380,61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руб.кассовое исполнение составило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121417559,0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что составило 99,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от плановых значений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Социальное обслуживание населения: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left="-142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 января 2015 года социальное обслуживание населения осуществляется  по Федеральному Закону от 28 декабря 2013 года  №  442-ФЗ  «Об основах социального обслуживания граждан в Российской Федерации».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Социальные услуги предоставляются  получателям в форме социального обслуживания на дому и в полустационарной форме по видам услуг: социально-бытовые, социально-психологич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еские, социально-педагогические,  социально-трудовые, социально-правовые, социально-медицинские, услуги в целях повышения коммуникативного потенциала получателей социальных услуг, имеющих ограничения жизнедеятельности, в том числе детей - инвалидов. В 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десятью социальными  работниками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-ми  сельских  поселениях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обслужен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относящихся к категории граждан  пожилого  возраста  и  инвалидов.  Оказано 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25087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них: - социально-педагогических -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1304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  - социально-психологических -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3088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- социально-бытовых-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19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704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- социально-медицинских-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921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 социально-трудовых-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365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 услуг в целях повышения коммуникативного потенциала-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64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социально-правовых –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252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срочные социальные услуги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-101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Доля  получателей услуг, удовлетворенных качеством  и доступностью  социальных 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98,2.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 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1,8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населения  не  удовлетворены  из-за  невозможности оказания социальных  услуг по причине  отдаленности и труднодоступности отдельных населенных  пунктов, пассивности  населения в участии  проводимых  мероприятий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78"/>
        <w:jc w:val="both"/>
        <w:spacing w:before="240" w:beforeAutospacing="0" w:after="240" w:afterAutospacing="0"/>
        <w:shd w:val="clear" w:color="auto" w:fill="ffffff"/>
      </w:pPr>
      <w:r/>
      <w:r/>
    </w:p>
    <w:tbl>
      <w:tblPr>
        <w:tblW w:w="10379" w:type="dxa"/>
        <w:tblCellSpacing w:w="0" w:type="dxa"/>
        <w:tblInd w:w="-1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1"/>
        <w:gridCol w:w="1843"/>
        <w:gridCol w:w="1417"/>
        <w:gridCol w:w="1448"/>
      </w:tblGrid>
      <w:tr>
        <w:trPr>
          <w:tblCellSpacing w:w="0" w:type="dxa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1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708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1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8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1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 удовлетворенных качеством и доступностью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8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98,2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1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получателей, обслуженных учреждением (всего обращений).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1258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8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1313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1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получателей социальных услуг (единичных)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991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8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918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r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71" w:type="dxa"/>
            <w:textDirection w:val="lrTb"/>
            <w:noWrap w:val="false"/>
          </w:tcPr>
          <w:p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оказываемых услуг населению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22993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29201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8" w:type="dxa"/>
            <w:textDirection w:val="lrTb"/>
            <w:noWrap w:val="false"/>
          </w:tcPr>
          <w:p>
            <w:pPr>
              <w:jc w:val="center"/>
              <w:spacing w:before="240" w:after="24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25087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 учреждении внедрены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новые технологии: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«Мобильная</w:t>
      </w:r>
      <w:r>
        <w:rPr>
          <w:rFonts w:ascii="Times New Roman" w:hAnsi="Times New Roman" w:cs="Times New Roman"/>
          <w:sz w:val="24"/>
          <w:szCs w:val="24"/>
        </w:rPr>
        <w:t xml:space="preserve"> социальная служба</w:t>
      </w:r>
      <w:r>
        <w:rPr>
          <w:rFonts w:ascii="Times New Roman" w:hAnsi="Times New Roman" w:cs="Times New Roman"/>
          <w:sz w:val="24"/>
          <w:szCs w:val="24"/>
        </w:rPr>
        <w:t xml:space="preserve">», численный охват технологий составил </w:t>
      </w:r>
      <w:r>
        <w:rPr>
          <w:rFonts w:ascii="Times New Roman" w:hAnsi="Times New Roman" w:cs="Times New Roman"/>
          <w:sz w:val="24"/>
          <w:szCs w:val="24"/>
        </w:rPr>
        <w:t xml:space="preserve">200</w:t>
      </w:r>
      <w:r>
        <w:rPr>
          <w:rFonts w:ascii="Times New Roman" w:hAnsi="Times New Roman" w:cs="Times New Roman"/>
          <w:sz w:val="24"/>
          <w:szCs w:val="24"/>
        </w:rPr>
        <w:t xml:space="preserve">  человек.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«Мобильная</w:t>
      </w:r>
      <w:r>
        <w:rPr>
          <w:rFonts w:ascii="Times New Roman" w:hAnsi="Times New Roman" w:cs="Times New Roman"/>
          <w:sz w:val="24"/>
          <w:szCs w:val="24"/>
        </w:rPr>
        <w:t xml:space="preserve"> бригада</w:t>
      </w:r>
      <w:r>
        <w:rPr>
          <w:rFonts w:ascii="Times New Roman" w:hAnsi="Times New Roman" w:cs="Times New Roman"/>
          <w:sz w:val="24"/>
          <w:szCs w:val="24"/>
        </w:rPr>
        <w:t xml:space="preserve">»,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 65 лет и старше и инвалидов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численный охват технологий составил </w:t>
      </w:r>
      <w:r>
        <w:rPr>
          <w:rFonts w:ascii="Times New Roman" w:hAnsi="Times New Roman" w:cs="Times New Roman"/>
          <w:sz w:val="24"/>
          <w:szCs w:val="24"/>
        </w:rPr>
        <w:t xml:space="preserve">427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Диспетчерская служба» - численный охват технологией составил  –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0 человек.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«Участковая социальная служба» - охват численности граждан деятельностью участковой социальной службой – </w:t>
      </w:r>
      <w:r>
        <w:rPr>
          <w:rFonts w:ascii="Times New Roman" w:hAnsi="Times New Roman" w:cs="Times New Roman"/>
          <w:sz w:val="24"/>
          <w:szCs w:val="24"/>
        </w:rPr>
        <w:t xml:space="preserve">это семьи, состоящие на профилактическом учете (семьи «Группы риска», социально-неблагополучные семьи, нуждающиеся в сопровождении семьи с детьми-инвалидами, граждане пожилого возраста и инвалиды, нуждающиеся в предоставлении социальных услуг) составил  – </w:t>
      </w:r>
      <w:r>
        <w:rPr>
          <w:rFonts w:ascii="Times New Roman" w:hAnsi="Times New Roman" w:cs="Times New Roman"/>
          <w:sz w:val="24"/>
          <w:szCs w:val="24"/>
        </w:rPr>
        <w:t xml:space="preserve">100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«Технология поддерживающей помощи семьям, воспитывающим </w:t>
      </w:r>
      <w:r>
        <w:rPr>
          <w:rFonts w:ascii="Times New Roman" w:hAnsi="Times New Roman" w:cs="Times New Roman"/>
          <w:sz w:val="24"/>
          <w:szCs w:val="24"/>
        </w:rPr>
        <w:t xml:space="preserve">детей-инвалидов» - численный охват 25 человек.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«Социальный туризм»</w:t>
      </w:r>
      <w:r>
        <w:rPr>
          <w:rFonts w:ascii="Times New Roman" w:hAnsi="Times New Roman" w:cs="Times New Roman"/>
          <w:sz w:val="24"/>
          <w:szCs w:val="24"/>
        </w:rPr>
        <w:t xml:space="preserve"> для граждан старше 60 лет</w:t>
      </w:r>
      <w:r>
        <w:rPr>
          <w:rFonts w:ascii="Times New Roman" w:hAnsi="Times New Roman" w:cs="Times New Roman"/>
          <w:sz w:val="24"/>
          <w:szCs w:val="24"/>
        </w:rPr>
        <w:t xml:space="preserve"> – 31 человек.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«Добровольный помощник» - </w:t>
      </w:r>
      <w:r>
        <w:rPr>
          <w:rFonts w:ascii="Times New Roman" w:hAnsi="Times New Roman" w:cs="Times New Roman"/>
          <w:sz w:val="24"/>
          <w:szCs w:val="24"/>
        </w:rPr>
        <w:t xml:space="preserve">численный о</w:t>
      </w:r>
      <w:r>
        <w:rPr>
          <w:rFonts w:ascii="Times New Roman" w:hAnsi="Times New Roman" w:cs="Times New Roman"/>
          <w:sz w:val="24"/>
          <w:szCs w:val="24"/>
        </w:rPr>
        <w:t xml:space="preserve">хват численности составил -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  человек.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«Группа дневного пребывания для пожилых людей с деменцией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Опека и попечительство над несовершеннолетними гражданами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01.08.2013</w:t>
      </w:r>
      <w:r>
        <w:rPr>
          <w:rFonts w:ascii="Times New Roman" w:hAnsi="Times New Roman" w:cs="Times New Roman"/>
          <w:sz w:val="24"/>
          <w:szCs w:val="24"/>
        </w:rPr>
        <w:t xml:space="preserve"> года полномочия по опеке и попечительству были переданы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У РА «Управление социальной поддержки населения Турочакского района»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изменениями, внесенными в Закон Республики Алтай от 27.02.2008 г</w:t>
      </w:r>
      <w:r>
        <w:rPr>
          <w:rFonts w:ascii="Times New Roman" w:hAnsi="Times New Roman" w:cs="Times New Roman"/>
          <w:sz w:val="24"/>
          <w:szCs w:val="24"/>
        </w:rPr>
        <w:t xml:space="preserve">ода № 3-РЗ «О наделении органов местного самоуправления отдельными государственными полномочиями Республики Алтай по организации и осуществлению деятельности по опеке и попечительству» (Закон Республики Алтай от 27.06.2013 года № 51-РЗ»), на основании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ановления Правительства Республики Алтай от 17 июля 2013 года № 202 «О внесении изменений в некоторые постановления Правительства Республики Алтай», изменений в Устав БУ РА «Управление социальной поддержки населения Турочакского района» от 05.07.2013 года.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right="-99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детей-сирот и детей, оставшихся без попечения родителей: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6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275"/>
        <w:gridCol w:w="1134"/>
        <w:gridCol w:w="1418"/>
        <w:gridCol w:w="1134"/>
        <w:gridCol w:w="113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№п/п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Приемная семья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45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Опека и попечительство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Временная опека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-142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 202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3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проведена учеба сотрудников по дополнительному профессиональному образованию, пройдены курсы повышения квалификации и пройдены курсы профессиональной переподготовки по следующим программам: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7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межведомст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венного взаимодействия в системе долговременного ухода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7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«Социальная работа. Специалист по работе с семьей», 1 специалист.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7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«Тренер-преподаватель по адаптивной физической культуре и спорту», 1 специалист.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7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и переподготовка должностных лиц (работников) по вопросам работы со служебной информацией ограниченного распространения, содержащейся в паспорте безопасности и иных документах объекто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(территорий)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7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Антитеррористическая защищенность на объектах (территориях) труда и социальной защиты», 3 специалиста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7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Финансовое консультирование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>
        <w:rPr>
          <w:rFonts w:ascii="Times New Roman" w:hAnsi="Times New Roman" w:cs="Times New Roman"/>
          <w:bCs/>
          <w:sz w:val="24"/>
          <w:szCs w:val="24"/>
        </w:rPr>
        <w:t xml:space="preserve">,</w:t>
      </w:r>
      <w:r>
        <w:rPr>
          <w:rFonts w:ascii="Times New Roman" w:hAnsi="Times New Roman" w:cs="Times New Roman"/>
          <w:bCs/>
          <w:sz w:val="24"/>
          <w:szCs w:val="24"/>
        </w:rPr>
        <w:t xml:space="preserve"> 2 специалиста.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</w:p>
    <w:p>
      <w:pPr>
        <w:pStyle w:val="677"/>
        <w:ind w:left="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и полноту представленных сведений подтверждаем.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8"/>
        <w:jc w:val="center"/>
        <w:spacing w:before="240" w:beforeAutospacing="0" w:after="240" w:afterAutospacing="0"/>
        <w:shd w:val="clear" w:color="auto" w:fill="ffffff"/>
      </w:pPr>
      <w:r>
        <w:t xml:space="preserve">_________________________________________________/С. И. Манжосова /</w:t>
      </w:r>
      <w:r>
        <w:br/>
        <w:t xml:space="preserve">(Ф.И.О., подпись руководителя)</w:t>
      </w:r>
      <w:r/>
    </w:p>
    <w:p>
      <w:pPr>
        <w:pStyle w:val="678"/>
        <w:spacing w:before="240" w:beforeAutospacing="0" w:after="240" w:afterAutospacing="0"/>
        <w:shd w:val="clear" w:color="auto" w:fill="ffffff"/>
      </w:pPr>
      <w:r>
        <w:t xml:space="preserve">МП</w:t>
      </w:r>
      <w:r/>
    </w:p>
    <w:p>
      <w:pPr>
        <w:pStyle w:val="678"/>
        <w:spacing w:before="240" w:beforeAutospacing="0" w:after="240" w:afterAutospacing="0"/>
        <w:shd w:val="clear" w:color="auto" w:fill="ffffff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284" w:right="707" w:bottom="426" w:left="1134" w:header="284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ourier New">
    <w:panose1 w:val="020703090202050204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708" w:line="240" w:lineRule="auto"/>
    </w:pPr>
    <w:fldSimple w:instr="PAGE \* MERGEFORMAT">
      <w:r>
        <w:t xml:space="preserve">2</w:t>
      </w:r>
    </w:fldSimple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25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7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3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9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3"/>
    <w:next w:val="67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3"/>
    <w:next w:val="67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3"/>
    <w:next w:val="67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3"/>
    <w:next w:val="67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3"/>
    <w:next w:val="67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3"/>
    <w:next w:val="67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3"/>
    <w:next w:val="67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3"/>
    <w:next w:val="67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3"/>
    <w:next w:val="67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73"/>
    <w:next w:val="67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4"/>
    <w:link w:val="34"/>
    <w:uiPriority w:val="10"/>
    <w:rPr>
      <w:sz w:val="48"/>
      <w:szCs w:val="48"/>
    </w:rPr>
  </w:style>
  <w:style w:type="paragraph" w:styleId="36">
    <w:name w:val="Subtitle"/>
    <w:basedOn w:val="673"/>
    <w:next w:val="67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4"/>
    <w:link w:val="36"/>
    <w:uiPriority w:val="11"/>
    <w:rPr>
      <w:sz w:val="24"/>
      <w:szCs w:val="24"/>
    </w:rPr>
  </w:style>
  <w:style w:type="paragraph" w:styleId="38">
    <w:name w:val="Quote"/>
    <w:basedOn w:val="673"/>
    <w:next w:val="67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3"/>
    <w:next w:val="67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4"/>
    <w:link w:val="681"/>
    <w:uiPriority w:val="99"/>
  </w:style>
  <w:style w:type="character" w:styleId="45">
    <w:name w:val="Footer Char"/>
    <w:basedOn w:val="674"/>
    <w:link w:val="683"/>
    <w:uiPriority w:val="99"/>
  </w:style>
  <w:style w:type="paragraph" w:styleId="46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3"/>
    <w:uiPriority w:val="99"/>
  </w:style>
  <w:style w:type="table" w:styleId="49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4"/>
    <w:uiPriority w:val="99"/>
    <w:unhideWhenUsed/>
    <w:rPr>
      <w:vertAlign w:val="superscript"/>
    </w:rPr>
  </w:style>
  <w:style w:type="paragraph" w:styleId="178">
    <w:name w:val="endnote text"/>
    <w:basedOn w:val="67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4"/>
    <w:uiPriority w:val="99"/>
    <w:semiHidden/>
    <w:unhideWhenUsed/>
    <w:rPr>
      <w:vertAlign w:val="superscript"/>
    </w:rPr>
  </w:style>
  <w:style w:type="paragraph" w:styleId="181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pPr>
      <w:spacing w:after="0"/>
    </w:pPr>
    <w:rPr>
      <w:rFonts w:ascii="Arial" w:hAnsi="Arial" w:eastAsia="Arial" w:cs="Arial"/>
      <w:color w:val="000000"/>
      <w:lang w:eastAsia="ru-RU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paragraph" w:styleId="677">
    <w:name w:val="List Paragraph"/>
    <w:basedOn w:val="673"/>
    <w:uiPriority w:val="34"/>
    <w:qFormat/>
    <w:pPr>
      <w:contextualSpacing/>
      <w:ind w:left="720"/>
      <w:spacing w:after="200"/>
    </w:pPr>
    <w:rPr>
      <w:rFonts w:asciiTheme="minorHAnsi" w:hAnsiTheme="minorHAnsi" w:eastAsiaTheme="minorEastAsia" w:cstheme="minorBidi"/>
      <w:color w:val="auto"/>
    </w:rPr>
  </w:style>
  <w:style w:type="paragraph" w:styleId="678">
    <w:name w:val="Normal (Web)"/>
    <w:basedOn w:val="67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679" w:customStyle="1">
    <w:name w:val="msonormalcxspmiddle"/>
    <w:basedOn w:val="6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680">
    <w:name w:val="Strong"/>
    <w:basedOn w:val="674"/>
    <w:qFormat/>
    <w:rPr>
      <w:rFonts w:cs="Times New Roman"/>
      <w:b/>
      <w:bCs/>
    </w:rPr>
  </w:style>
  <w:style w:type="paragraph" w:styleId="681">
    <w:name w:val="Header"/>
    <w:basedOn w:val="673"/>
    <w:link w:val="682"/>
    <w:uiPriority w:val="99"/>
    <w:semiHidden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82" w:customStyle="1">
    <w:name w:val="Верхний колонтитул Знак"/>
    <w:basedOn w:val="674"/>
    <w:link w:val="681"/>
    <w:uiPriority w:val="99"/>
    <w:semiHidden/>
    <w:rPr>
      <w:rFonts w:ascii="Arial" w:hAnsi="Arial" w:eastAsia="Arial" w:cs="Arial"/>
      <w:color w:val="000000"/>
      <w:lang w:eastAsia="ru-RU"/>
    </w:rPr>
  </w:style>
  <w:style w:type="paragraph" w:styleId="683">
    <w:name w:val="Footer"/>
    <w:basedOn w:val="673"/>
    <w:link w:val="684"/>
    <w:uiPriority w:val="99"/>
    <w:semiHidden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684" w:customStyle="1">
    <w:name w:val="Нижний колонтитул Знак"/>
    <w:basedOn w:val="674"/>
    <w:link w:val="683"/>
    <w:uiPriority w:val="99"/>
    <w:semiHidden/>
    <w:rPr>
      <w:rFonts w:ascii="Arial" w:hAnsi="Arial" w:eastAsia="Arial" w:cs="Arial"/>
      <w:color w:val="000000"/>
      <w:lang w:eastAsia="ru-RU"/>
    </w:rPr>
  </w:style>
  <w:style w:type="paragraph" w:styleId="685">
    <w:name w:val="Balloon Text"/>
    <w:basedOn w:val="673"/>
    <w:link w:val="686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686" w:customStyle="1">
    <w:name w:val="Текст выноски Знак"/>
    <w:basedOn w:val="674"/>
    <w:link w:val="685"/>
    <w:uiPriority w:val="99"/>
    <w:semiHidden/>
    <w:rPr>
      <w:rFonts w:ascii="Segoe UI" w:hAnsi="Segoe UI" w:eastAsia="Arial" w:cs="Segoe UI"/>
      <w:color w:val="000000"/>
      <w:sz w:val="18"/>
      <w:szCs w:val="18"/>
      <w:lang w:eastAsia="ru-RU"/>
    </w:rPr>
  </w:style>
  <w:style w:type="paragraph" w:styleId="687" w:customStyle="1">
    <w:name w:val="Абзац списка1"/>
    <w:basedOn w:val="673"/>
    <w:pPr>
      <w:ind w:left="720"/>
      <w:spacing w:after="200"/>
    </w:pPr>
    <w:rPr>
      <w:rFonts w:ascii="Calibri" w:hAnsi="Calibri" w:eastAsia="Calibri" w:cs="Times New Roman"/>
      <w:color w:val="auto"/>
    </w:rPr>
  </w:style>
  <w:style w:type="paragraph" w:styleId="688">
    <w:name w:val="Body Text Indent"/>
    <w:basedOn w:val="673"/>
    <w:link w:val="689"/>
    <w:pPr>
      <w:ind w:firstLine="708"/>
      <w:jc w:val="both"/>
      <w:spacing w:line="36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689" w:customStyle="1">
    <w:name w:val="Основной текст с отступом Знак"/>
    <w:basedOn w:val="674"/>
    <w:link w:val="6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0" w:customStyle="1">
    <w:name w:val="csf7dd8021"/>
    <w:basedOn w:val="674"/>
    <w:rPr>
      <w:rFonts w:hint="default" w:ascii="Courier New" w:hAnsi="Courier New" w:cs="Courier New"/>
      <w:b w:val="0"/>
      <w:bCs w:val="0"/>
      <w:i w:val="0"/>
      <w:iCs w:val="0"/>
      <w:color w:val="000000"/>
      <w:sz w:val="24"/>
      <w:szCs w:val="24"/>
    </w:rPr>
  </w:style>
  <w:style w:type="table" w:styleId="691">
    <w:name w:val="Table Grid"/>
    <w:basedOn w:val="67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2">
    <w:name w:val="Hyperlink"/>
    <w:basedOn w:val="674"/>
    <w:uiPriority w:val="99"/>
    <w:semiHidden/>
    <w:unhideWhenUsed/>
    <w:rPr>
      <w:color w:val="0000ff"/>
      <w:u w:val="single"/>
    </w:rPr>
  </w:style>
  <w:style w:type="paragraph" w:styleId="693">
    <w:name w:val="No Spacing"/>
    <w:link w:val="695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694" w:customStyle="1">
    <w:name w:val="ConsPlusNonformat"/>
    <w:uiPriority w:val="99"/>
    <w:pPr>
      <w:spacing w:after="0" w:line="240" w:lineRule="auto"/>
    </w:pPr>
    <w:rPr>
      <w:rFonts w:ascii="Courier New" w:hAnsi="Courier New" w:eastAsia="Calibri" w:cs="Courier New"/>
      <w:sz w:val="20"/>
      <w:szCs w:val="20"/>
    </w:rPr>
  </w:style>
  <w:style w:type="character" w:styleId="695" w:customStyle="1">
    <w:name w:val="Без интервала Знак"/>
    <w:link w:val="693"/>
    <w:uiPriority w:val="1"/>
    <w:rPr>
      <w:rFonts w:ascii="Calibri" w:hAnsi="Calibri" w:eastAsia="Times New Roman" w:cs="Times New Roman"/>
      <w:lang w:eastAsia="ru-RU"/>
    </w:rPr>
  </w:style>
  <w:style w:type="paragraph" w:styleId="696" w:customStyle="1">
    <w:name w:val="Прижатый влево"/>
    <w:basedOn w:val="673"/>
    <w:next w:val="673"/>
    <w:uiPriority w:val="99"/>
    <w:pPr>
      <w:spacing w:line="240" w:lineRule="auto"/>
    </w:pPr>
    <w:rPr>
      <w:rFonts w:eastAsia="Calibri"/>
      <w:color w:val="auto"/>
      <w:sz w:val="24"/>
      <w:szCs w:val="24"/>
    </w:rPr>
  </w:style>
  <w:style w:type="paragraph" w:styleId="697" w:customStyle="1">
    <w:name w:val="Базовый"/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698" w:customStyle="1">
    <w:name w:val="Нормальный (таблица)"/>
    <w:basedOn w:val="673"/>
    <w:next w:val="673"/>
    <w:uiPriority w:val="99"/>
    <w:pPr>
      <w:jc w:val="both"/>
      <w:spacing w:line="240" w:lineRule="auto"/>
      <w:widowControl w:val="off"/>
    </w:pPr>
    <w:rPr>
      <w:rFonts w:ascii="Times New Roman CYR" w:hAnsi="Times New Roman CYR" w:cs="Times New Roman CYR" w:eastAsiaTheme="minorEastAsia"/>
      <w:color w:val="auto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OTSRTUR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B426-697F-434C-B2FE-C18B6AD0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Владимировна Мендешева</cp:lastModifiedBy>
  <cp:revision>30</cp:revision>
  <dcterms:created xsi:type="dcterms:W3CDTF">2023-01-30T07:12:00Z</dcterms:created>
  <dcterms:modified xsi:type="dcterms:W3CDTF">2024-01-17T08:03:37Z</dcterms:modified>
</cp:coreProperties>
</file>