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C" w:rsidRDefault="00DE08AC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DE08AC" w:rsidRDefault="00DE08AC">
      <w:pPr>
        <w:pStyle w:val="ConsPlusTitle"/>
        <w:jc w:val="center"/>
      </w:pPr>
      <w:r>
        <w:t>НАСЕЛЕНИЯ РЕСПУБЛИКИ АЛТАЙ</w:t>
      </w:r>
    </w:p>
    <w:p w:rsidR="00DE08AC" w:rsidRDefault="00DE08AC">
      <w:pPr>
        <w:pStyle w:val="ConsPlusTitle"/>
        <w:jc w:val="both"/>
      </w:pPr>
    </w:p>
    <w:p w:rsidR="00DE08AC" w:rsidRDefault="00DE08AC">
      <w:pPr>
        <w:pStyle w:val="ConsPlusTitle"/>
        <w:jc w:val="center"/>
      </w:pPr>
      <w:r>
        <w:t>ПРИКАЗ</w:t>
      </w:r>
    </w:p>
    <w:p w:rsidR="00DE08AC" w:rsidRDefault="00DE08AC">
      <w:pPr>
        <w:pStyle w:val="ConsPlusTitle"/>
        <w:jc w:val="center"/>
      </w:pPr>
    </w:p>
    <w:p w:rsidR="00DE08AC" w:rsidRDefault="00DE08AC">
      <w:pPr>
        <w:pStyle w:val="ConsPlusTitle"/>
        <w:jc w:val="center"/>
      </w:pPr>
      <w:r>
        <w:t>от 12 апреля 2019 г. N П/137</w:t>
      </w:r>
    </w:p>
    <w:p w:rsidR="00DE08AC" w:rsidRDefault="00DE08AC">
      <w:pPr>
        <w:pStyle w:val="ConsPlusTitle"/>
        <w:jc w:val="both"/>
      </w:pPr>
    </w:p>
    <w:p w:rsidR="00DE08AC" w:rsidRDefault="00DE08A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E08AC" w:rsidRDefault="00DE08AC">
      <w:pPr>
        <w:pStyle w:val="ConsPlusTitle"/>
        <w:jc w:val="center"/>
      </w:pPr>
      <w:r>
        <w:t>ГОСУДАРСТВЕННОЙ УСЛУГИ ПО ОРГАНИЗАЦИИ СОПРОВОЖДЕНИЯ</w:t>
      </w:r>
    </w:p>
    <w:p w:rsidR="00DE08AC" w:rsidRDefault="00DE08AC">
      <w:pPr>
        <w:pStyle w:val="ConsPlusTitle"/>
        <w:jc w:val="center"/>
      </w:pPr>
      <w:r>
        <w:t>ПРИ СОДЕЙСТВИИ ЗАНЯТОСТИ ИНВАЛИДОВ И ПРИЗНАНИИ УТРАТИВШИМИ</w:t>
      </w:r>
    </w:p>
    <w:p w:rsidR="00DE08AC" w:rsidRDefault="00DE08AC">
      <w:pPr>
        <w:pStyle w:val="ConsPlusTitle"/>
        <w:jc w:val="center"/>
      </w:pPr>
      <w:r>
        <w:t>СИЛУ НЕКОТОРЫХ ПРИКАЗОВ МИНИСТЕРСТВА ТРУДА, СОЦИАЛЬНОГО</w:t>
      </w:r>
    </w:p>
    <w:p w:rsidR="00DE08AC" w:rsidRDefault="00DE08AC">
      <w:pPr>
        <w:pStyle w:val="ConsPlusTitle"/>
        <w:jc w:val="center"/>
      </w:pPr>
      <w:r>
        <w:t>РАЗВИТИЯ И ЗАНЯТОСТИ НАСЕЛЕНИЯ РЕСПУБЛИКИ АЛТАЙ</w:t>
      </w:r>
    </w:p>
    <w:p w:rsidR="00DE08AC" w:rsidRDefault="00DE08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8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5" w:history="1">
              <w:r>
                <w:rPr>
                  <w:color w:val="0000FF"/>
                </w:rPr>
                <w:t>N П/255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сопровождения при содействии занятости инвалидов.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08AC" w:rsidRDefault="00473B46">
      <w:pPr>
        <w:pStyle w:val="ConsPlusNormal"/>
        <w:spacing w:before="220"/>
        <w:ind w:firstLine="540"/>
        <w:jc w:val="both"/>
      </w:pPr>
      <w:hyperlink r:id="rId11" w:history="1">
        <w:r w:rsidR="00DE08AC">
          <w:rPr>
            <w:color w:val="0000FF"/>
          </w:rPr>
          <w:t>приказ</w:t>
        </w:r>
      </w:hyperlink>
      <w:r w:rsidR="00DE08AC">
        <w:t xml:space="preserve"> Министерства труда, социального развития и занятости населения Республики Алтай от 13 ноября 2018 года N П/311 "Об утверждении Административного регламента предоставления государственной услуги по организации сопровождения при содействии занятости инвалидов" (официальный портал Республики Алтай в сети "Интернет": www.altai-republic.ru, 2018, 20 ноября);</w:t>
      </w:r>
    </w:p>
    <w:p w:rsidR="00DE08AC" w:rsidRDefault="00473B46">
      <w:pPr>
        <w:pStyle w:val="ConsPlusNormal"/>
        <w:spacing w:before="220"/>
        <w:ind w:firstLine="540"/>
        <w:jc w:val="both"/>
      </w:pPr>
      <w:hyperlink r:id="rId12" w:history="1">
        <w:r w:rsidR="00DE08AC">
          <w:rPr>
            <w:color w:val="0000FF"/>
          </w:rPr>
          <w:t>приказ</w:t>
        </w:r>
      </w:hyperlink>
      <w:r w:rsidR="00DE08AC">
        <w:t xml:space="preserve"> Министерства труда, социального развития и занятости населения Республики Алтай от 12 декабря 2018 года N П/340 "О внесении изменений в пункты 1 и 28 Административного регламента предоставления государственной услуги по организации сопровождения при содействии занятости инвалидов" (официальный портал Республики Алтай в сети "Интернет": www.altai-republic.ru, 2018, 12 декабря);</w:t>
      </w:r>
    </w:p>
    <w:p w:rsidR="00DE08AC" w:rsidRDefault="00473B46">
      <w:pPr>
        <w:pStyle w:val="ConsPlusNormal"/>
        <w:spacing w:before="220"/>
        <w:ind w:firstLine="540"/>
        <w:jc w:val="both"/>
      </w:pPr>
      <w:hyperlink r:id="rId13" w:history="1">
        <w:r w:rsidR="00DE08AC">
          <w:rPr>
            <w:color w:val="0000FF"/>
          </w:rPr>
          <w:t>приказ</w:t>
        </w:r>
      </w:hyperlink>
      <w:r w:rsidR="00DE08AC">
        <w:t xml:space="preserve"> Министерства труда, социального развития и занятости населения Республики Алтай от 21 декабря 2018 года N П/372 "О внесении изменений в некоторые административные регламенты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2018, 25 декабря).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jc w:val="right"/>
      </w:pPr>
      <w:r>
        <w:t>Исполняющий обязанности министра</w:t>
      </w:r>
    </w:p>
    <w:p w:rsidR="00DE08AC" w:rsidRDefault="00DE08AC">
      <w:pPr>
        <w:pStyle w:val="ConsPlusNormal"/>
        <w:jc w:val="right"/>
      </w:pPr>
      <w:r>
        <w:t>А.И.САНАРОВ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jc w:val="right"/>
        <w:outlineLvl w:val="0"/>
      </w:pPr>
      <w:r>
        <w:t>Утвержден</w:t>
      </w:r>
    </w:p>
    <w:p w:rsidR="00DE08AC" w:rsidRDefault="00DE08AC">
      <w:pPr>
        <w:pStyle w:val="ConsPlusNormal"/>
        <w:jc w:val="right"/>
      </w:pPr>
      <w:r>
        <w:t>Приказом</w:t>
      </w:r>
    </w:p>
    <w:p w:rsidR="00DE08AC" w:rsidRDefault="00DE08AC">
      <w:pPr>
        <w:pStyle w:val="ConsPlusNormal"/>
        <w:jc w:val="right"/>
      </w:pPr>
      <w:r>
        <w:t>Министерства труда,</w:t>
      </w:r>
    </w:p>
    <w:p w:rsidR="00DE08AC" w:rsidRDefault="00DE08AC">
      <w:pPr>
        <w:pStyle w:val="ConsPlusNormal"/>
        <w:jc w:val="right"/>
      </w:pPr>
      <w:r>
        <w:t>социального развития</w:t>
      </w:r>
    </w:p>
    <w:p w:rsidR="00DE08AC" w:rsidRDefault="00DE08AC">
      <w:pPr>
        <w:pStyle w:val="ConsPlusNormal"/>
        <w:jc w:val="right"/>
      </w:pPr>
      <w:r>
        <w:t>и занятости населения</w:t>
      </w:r>
    </w:p>
    <w:p w:rsidR="00DE08AC" w:rsidRDefault="00DE08AC">
      <w:pPr>
        <w:pStyle w:val="ConsPlusNormal"/>
        <w:jc w:val="right"/>
      </w:pPr>
      <w:r>
        <w:t>Республики Алтай</w:t>
      </w:r>
    </w:p>
    <w:p w:rsidR="00DE08AC" w:rsidRDefault="00DE08AC">
      <w:pPr>
        <w:pStyle w:val="ConsPlusNormal"/>
        <w:jc w:val="right"/>
      </w:pPr>
      <w:r>
        <w:t>от 12 апреля 2019 г. N П/137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DE08AC" w:rsidRDefault="00DE08AC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DE08AC" w:rsidRDefault="00DE08AC">
      <w:pPr>
        <w:pStyle w:val="ConsPlusTitle"/>
        <w:jc w:val="center"/>
      </w:pPr>
      <w:r>
        <w:t>СОПРОВОЖДЕНИЯ ПРИ СОДЕЙСТВИИ ЗАНЯТОСТИ ИНВАЛИДОВ</w:t>
      </w:r>
    </w:p>
    <w:p w:rsidR="00DE08AC" w:rsidRDefault="00DE08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8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1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15" w:history="1">
              <w:r>
                <w:rPr>
                  <w:color w:val="0000FF"/>
                </w:rPr>
                <w:t>N П/255</w:t>
              </w:r>
            </w:hyperlink>
            <w:r>
              <w:rPr>
                <w:color w:val="392C69"/>
              </w:rPr>
              <w:t xml:space="preserve">, от 25.11.2019 </w:t>
            </w:r>
            <w:hyperlink r:id="rId1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DE08AC" w:rsidRDefault="00DE08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1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1"/>
      </w:pPr>
      <w:r>
        <w:t>I. Общие положения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1.1. Предмет регулирования настоящего</w:t>
      </w:r>
    </w:p>
    <w:p w:rsidR="00DE08AC" w:rsidRDefault="00DE08AC">
      <w:pPr>
        <w:pStyle w:val="ConsPlusTitle"/>
        <w:jc w:val="center"/>
      </w:pPr>
      <w:r>
        <w:t>Административного регламента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организации сопровождения при содействии занятости инвалидов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при предоставлении Министерством труда, социального развития и занятости населения Республики Алтай (далее - Министерство) и казенными учреждениями Республики Алтай в сфере занятости населения (далее - КУ РА) государственной услуги.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1.2. Круг заявителей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3. Заявителями на получение государственной услуги являются незанятые инвалиды, нуждающиеся в оказании индивидуальной помощи в виде организации сопровождения при трудоустройстве, с учетом рекомендаций, содержащихся в индивидуальной программе реабилитации или абилитации (далее - ИПРА), разрабатываемой федеральным учреждением медико-социальной экспертизы (далее также - заявители, заявитель).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DE08AC" w:rsidRDefault="00DE08AC">
      <w:pPr>
        <w:pStyle w:val="ConsPlusTitle"/>
        <w:jc w:val="center"/>
      </w:pPr>
      <w:r>
        <w:t>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4.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с использованием информационно-телекоммуникационной сети "Интернет" (далее - сеть "Интернет") путем размещения Министерством информации на: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lastRenderedPageBreak/>
        <w:t>официальном сайте Министерства;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Министерством, КУ РА: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путем размещения Министерством, КУ РА информации на стендах в местах предоставления государственной услуги (далее - информационные стенды);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с использованием средств телефонной связи (по справочным телефонам, телефонам-автоинформаторам (последние - при наличии) посредством предоставления заявителю устных разъяснений должностных лиц Министерства, работников КУ РА;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Министерства, КУ РА;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при личном приеме заявителя посредством предоставления заявителю устных разъяснений должностных лиц Министерства, работников КУ 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5. Информация по вопросам предоставления государственной услуги включает: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г) сроки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е) результаты предоставления государственной услуги, порядок направления заявителю документа, являющегося результатом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ж) перечень оснований для отказа в предоставлении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з) порядок досудебного (внесудебного) обжалования решений и действий (бездействия) КУ РА, работников КУ РА, автономного учреждения Республики Алтай "Многофункциональный центр обеспечения предоставления государственных и муниципальных услуг" (далее - МФЦ), работников МФЦ, Министерства, должностных лиц Министерства;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и) иная информация, предусмотренная Административным регламентом.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7. При ответах на телефонные звонки и устные обращения работники КУ РА, должностные лица Министерства подробно и в вежливой форме информируют обратившихся по интересующим </w:t>
      </w:r>
      <w:r>
        <w:lastRenderedPageBreak/>
        <w:t>их вопросам.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8. Ответ на телефонный звонок должен содержать информацию о наименовании Министерства (КУ РА), в которое позвонил заявитель, фамилии, имени, отчестве (последнее - при наличии) и должности должностного лица Министерства (работника КУ РА), принявшего телефонный звонок. Время разговора не должно превышать 10 минут.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9. Письменные обращения, поступившие в Министерство (КУ РА) с использованием средств почтовой, факсимильной и электронной связи (далее - обращение), рассматриваются в течение 15 рабочих дней со дня регистрации обращения.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Министерство (КУ РА).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10. Ответ на обращение, поступившее в Министерство (КУ РА), в течение срока рассмотрения обращения направляется заявителю по адресу, указанному в обращении.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11. Ответ на обращение, поступившее в Министерство (КУ РА)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12. К справочной информации относится следующая информация: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Министерства, КУ РА, МФЦ;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справочные телефоны Министерства, КУ РА, МФЦ, в том числе номер телефона-автоинформатора;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адреса официальных сайтов Министерства, КУ РА, МФЦ, а также электронной почты и (или) формы обратной связи Министерства, КУ РА, МФЦ.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13. Справочная информация подлежит обязательному размещению: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на информационных стендах в Министерстве, КУ РА в текстовой форме;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на официальном сайте Министерства в сети "Интернет" в электронной форме;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на сайте федерального реестра в электронной форме.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14. Размещение справочной информации МФЦ осуществляется на основании соглашения о взаимодействии, заключенного между Министерством и МФЦ.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15. На официальном сайте Министерства в сети "Интернет", информационных стендах в Министерстве, КУ РА размещается следующая информация: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Административный регламент;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время приема заявителей;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д) порядок и способы подачи документов, представляемых заявителем для получения </w:t>
      </w:r>
      <w:r>
        <w:lastRenderedPageBreak/>
        <w:t>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е) срок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к) порядок досудебного (внесудебного) обжалования решений и действий (бездействия) КУ РА, работников КУ РА, МФЦ, работников МФЦ, Министерства, должностных лиц Министерства.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16. На Едином портале размещается следующая информация: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этих документов;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д) исчерпывающий перечень оснований для отказа в предоставлении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ж) форма заявления о предоставлении государственной услуги, используемая при предоставлении государственной услуги (далее также - запрос о предоставлении государственной услуги);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з) образцы заполнения формы запроса о предоставлении государственной услуги.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17. Наименование государственной услуги - "Организация сопровождения при содействии занятости инвалидов".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DE08AC" w:rsidRDefault="00DE08AC">
      <w:pPr>
        <w:pStyle w:val="ConsPlusTitle"/>
        <w:jc w:val="center"/>
      </w:pPr>
      <w:r>
        <w:t>власти или учреждения Республики Алтай, предоставляющего</w:t>
      </w:r>
    </w:p>
    <w:p w:rsidR="00DE08AC" w:rsidRDefault="00DE08AC">
      <w:pPr>
        <w:pStyle w:val="ConsPlusTitle"/>
        <w:jc w:val="center"/>
      </w:pPr>
      <w:r>
        <w:t>государственную услугу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18. Министерство организует, координирует, обеспечивает и контролирует на территории Республики Алтай деятельность КУ РА по предоставлению государственной услуги.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19. Предоставление государственной услуги осуществляет КУ РА на территории соответствующих муниципальных образований в Республике Алтай.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20. Запрещается требовать от заявителей осуществления действий, в том числе </w:t>
      </w:r>
      <w:r>
        <w:lastRenderedPageBreak/>
        <w:t xml:space="preserve">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DE08AC" w:rsidRDefault="00DE08AC">
      <w:pPr>
        <w:pStyle w:val="ConsPlusTitle"/>
        <w:jc w:val="center"/>
      </w:pPr>
      <w:r>
        <w:t>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 xml:space="preserve">21. Результатом предоставления государственной услуги является выдача заявителю </w:t>
      </w:r>
      <w:hyperlink r:id="rId19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 по организации сопровождения при содействии занятости инвалидов, содержащего информацию о лицах (организациях), определенных для сопровождения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соответственно - приказ N 90н, заключение).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22. Максимально допустимое время предоставления государственной услуги - 60 минут.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DE08AC" w:rsidRDefault="00DE08AC">
      <w:pPr>
        <w:pStyle w:val="ConsPlusTitle"/>
        <w:jc w:val="center"/>
      </w:pPr>
      <w:r>
        <w:t>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реквизитов), размещается и актуализируется Министерством на официальном сайте Министерства в сети "Интернет" и в соответствующем разделе федерального реестра.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DE08AC" w:rsidRDefault="00DE08AC">
      <w:pPr>
        <w:pStyle w:val="ConsPlusTitle"/>
        <w:jc w:val="center"/>
      </w:pPr>
      <w:r>
        <w:t>в соответствии с федеральными нормативными правовыми актами</w:t>
      </w:r>
    </w:p>
    <w:p w:rsidR="00DE08AC" w:rsidRDefault="00DE08AC">
      <w:pPr>
        <w:pStyle w:val="ConsPlusTitle"/>
        <w:jc w:val="center"/>
      </w:pPr>
      <w:r>
        <w:t>и нормативными правовыми актами Республики Алтай</w:t>
      </w:r>
    </w:p>
    <w:p w:rsidR="00DE08AC" w:rsidRDefault="00DE08AC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DE08AC" w:rsidRDefault="00DE08AC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DE08AC" w:rsidRDefault="00DE08AC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DE08AC" w:rsidRDefault="00DE08AC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DE08AC" w:rsidRDefault="00DE08AC">
      <w:pPr>
        <w:pStyle w:val="ConsPlusTitle"/>
        <w:jc w:val="center"/>
      </w:pPr>
      <w:r>
        <w:t>форме, порядок их представления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 xml:space="preserve">24. Документом, необходимым для получения заявителями государственной услуги, является </w:t>
      </w:r>
      <w:hyperlink r:id="rId20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заявление).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25. Заявителям обеспечивается возможность выбора способа подачи заявления: при личном обращении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26. При направлении заявления в КУ РА почтовой связью, с использованием средств факсимильной связи или в электронной форме, в том числе с использованием Единого портала,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связи, включая сеть </w:t>
      </w:r>
      <w:r>
        <w:lastRenderedPageBreak/>
        <w:t xml:space="preserve">"Интернет", а также почтовой связи не позднее рабочего дня, следующего за днем регистрации заявления в соответствии с </w:t>
      </w:r>
      <w:hyperlink w:anchor="P249" w:history="1">
        <w:r>
          <w:rPr>
            <w:color w:val="0000FF"/>
          </w:rPr>
          <w:t>пунктом 43</w:t>
        </w:r>
      </w:hyperlink>
      <w:r>
        <w:t xml:space="preserve"> Административного регламента.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27. При личном обращении заявитель предъявляет паспорт гражданина Российской Федерации или документ, его заменяющий (документ, удостоверяющий личность иностранного гражданина, лица без гражданства).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DE08AC" w:rsidRDefault="00DE08AC">
      <w:pPr>
        <w:pStyle w:val="ConsPlusTitle"/>
        <w:jc w:val="center"/>
      </w:pPr>
      <w:r>
        <w:t>в соответствии с нормативными правовыми актами</w:t>
      </w:r>
    </w:p>
    <w:p w:rsidR="00DE08AC" w:rsidRDefault="00DE08AC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DE08AC" w:rsidRDefault="00DE08AC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DE08AC" w:rsidRDefault="00DE08AC">
      <w:pPr>
        <w:pStyle w:val="ConsPlusTitle"/>
        <w:jc w:val="center"/>
      </w:pPr>
      <w:r>
        <w:t>местного самоуправления в Республике Алтай, либо</w:t>
      </w:r>
    </w:p>
    <w:p w:rsidR="00DE08AC" w:rsidRDefault="00DE08AC">
      <w:pPr>
        <w:pStyle w:val="ConsPlusTitle"/>
        <w:jc w:val="center"/>
      </w:pPr>
      <w:r>
        <w:t>подведомственных им организаций, участвующих</w:t>
      </w:r>
    </w:p>
    <w:p w:rsidR="00DE08AC" w:rsidRDefault="00DE08AC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DE08AC" w:rsidRDefault="00DE08AC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DE08AC" w:rsidRDefault="00DE08AC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28. Заявитель вправе по собственной инициативе представить в КУ РА ИПРА.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29. В случае непредставления заявителем ИПРА, КУ РА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взаимодействия,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2.8. Перечень запретов при предоставлении государственной</w:t>
      </w:r>
    </w:p>
    <w:p w:rsidR="00DE08AC" w:rsidRDefault="00DE08AC">
      <w:pPr>
        <w:pStyle w:val="ConsPlusTitle"/>
        <w:jc w:val="center"/>
      </w:pPr>
      <w:r>
        <w:t>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30. Запрещается требовать от заявителей представления: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23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DE08AC" w:rsidRDefault="00DE08AC">
      <w:pPr>
        <w:pStyle w:val="ConsPlusNormal"/>
        <w:jc w:val="both"/>
      </w:pPr>
      <w:r>
        <w:t xml:space="preserve">(пп. "в"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Заявитель вправе представить документы и информацию, указанные в настоящем подпункте, по собственной инициативе, в день его обращения с заявлением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DE08AC" w:rsidRDefault="00DE08AC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DE08AC" w:rsidRDefault="00DE08AC">
      <w:pPr>
        <w:pStyle w:val="ConsPlusTitle"/>
        <w:jc w:val="center"/>
      </w:pPr>
      <w:r>
        <w:t>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31. Основания для отказа в приеме документов, необходимых для предоставления государственной услуги, отсутствуют.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DE08AC" w:rsidRDefault="00DE08AC">
      <w:pPr>
        <w:pStyle w:val="ConsPlusTitle"/>
        <w:jc w:val="center"/>
      </w:pPr>
      <w:r>
        <w:t>или отказа в предоставлении 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32. Основания для приостановления предоставления государственной услуги отсутствуют.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33. Основания для отказа в предоставлении государственной услуги отсутствуют.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DE08AC" w:rsidRDefault="00DE08A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E08AC" w:rsidRDefault="00DE08AC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E08AC" w:rsidRDefault="00DE08AC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E08AC" w:rsidRDefault="00DE08AC">
      <w:pPr>
        <w:pStyle w:val="ConsPlusTitle"/>
        <w:jc w:val="center"/>
      </w:pPr>
      <w:r>
        <w:t>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34. При предоставлении государственной услуги оказание услуг, необходимых и обязательных для предоставления государственной услуги, не требуется.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DE08AC" w:rsidRDefault="00DE08AC">
      <w:pPr>
        <w:pStyle w:val="ConsPlusTitle"/>
        <w:jc w:val="center"/>
      </w:pPr>
      <w:r>
        <w:t>пошлины или иной платы, взимаемой за предоставление</w:t>
      </w:r>
    </w:p>
    <w:p w:rsidR="00DE08AC" w:rsidRDefault="00DE08AC">
      <w:pPr>
        <w:pStyle w:val="ConsPlusTitle"/>
        <w:jc w:val="center"/>
      </w:pPr>
      <w:r>
        <w:t>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35. Государственная пошлина или иная плата за предоставление государственной услуги не взимается.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DE08AC" w:rsidRDefault="00DE08AC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E08AC" w:rsidRDefault="00DE08AC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DE08AC" w:rsidRDefault="00DE08AC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36.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DE08AC" w:rsidRDefault="00DE08AC">
      <w:pPr>
        <w:pStyle w:val="ConsPlusTitle"/>
        <w:jc w:val="center"/>
      </w:pPr>
      <w:r>
        <w:t>запроса о предоставлении государственной услуги</w:t>
      </w:r>
    </w:p>
    <w:p w:rsidR="00DE08AC" w:rsidRDefault="00DE08AC">
      <w:pPr>
        <w:pStyle w:val="ConsPlusTitle"/>
        <w:jc w:val="center"/>
      </w:pPr>
      <w:r>
        <w:t>и при получении результата предоставления государственной</w:t>
      </w:r>
    </w:p>
    <w:p w:rsidR="00DE08AC" w:rsidRDefault="00DE08AC">
      <w:pPr>
        <w:pStyle w:val="ConsPlusTitle"/>
        <w:jc w:val="center"/>
      </w:pPr>
      <w:r>
        <w:t>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37. Максимальный срок ожидания в очереди при подаче заявителем заявления и при получении результата предоставления услуги не должен превышать 5 минут.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38. Максимальный срок ожидания в очереди в случае предварительного согласования даты и времени обращения заявителя не должен превышать 5 минут.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DE08AC" w:rsidRDefault="00DE08AC">
      <w:pPr>
        <w:pStyle w:val="ConsPlusTitle"/>
        <w:jc w:val="center"/>
      </w:pPr>
      <w:r>
        <w:t>о предоставлении государственной услуги, в том числе</w:t>
      </w:r>
    </w:p>
    <w:p w:rsidR="00DE08AC" w:rsidRDefault="00DE08AC">
      <w:pPr>
        <w:pStyle w:val="ConsPlusTitle"/>
        <w:jc w:val="center"/>
      </w:pPr>
      <w:r>
        <w:t>в электронной форме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lastRenderedPageBreak/>
        <w:t>39. Регистрация заявления при личном обращении заявителя в МФЦ, КУ РА осуществляется в день обращения.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40. Регистрация заявления, поступившего почтовой связью, в электронной форме, в том числе с использованием Единого портала осуществляется путем внесения информации в программно-технический комплекс в день поступления заявления.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41. Максимально допустимая продолжительность осуществления административной процедуры, связанной с регистрацией заявления, представленного в электронной форме, не может превышать 1 рабочего дня.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DE08AC" w:rsidRDefault="00DE08AC">
      <w:pPr>
        <w:pStyle w:val="ConsPlusTitle"/>
        <w:jc w:val="center"/>
      </w:pPr>
      <w:r>
        <w:t>государственная услуга, к залу ожидания, местам</w:t>
      </w:r>
    </w:p>
    <w:p w:rsidR="00DE08AC" w:rsidRDefault="00DE08AC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DE08AC" w:rsidRDefault="00DE08AC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DE08AC" w:rsidRDefault="00DE08AC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DE08AC" w:rsidRDefault="00DE08AC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DE08AC" w:rsidRDefault="00DE08AC">
      <w:pPr>
        <w:pStyle w:val="ConsPlusTitle"/>
        <w:jc w:val="center"/>
      </w:pPr>
      <w:r>
        <w:t>текстовой и мультимедийной информации о порядке</w:t>
      </w:r>
    </w:p>
    <w:p w:rsidR="00DE08AC" w:rsidRDefault="00DE08AC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DE08AC" w:rsidRDefault="00DE08AC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DE08AC" w:rsidRDefault="00DE08AC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DE08AC" w:rsidRDefault="00DE08AC">
      <w:pPr>
        <w:pStyle w:val="ConsPlusTitle"/>
        <w:jc w:val="center"/>
      </w:pPr>
      <w:r>
        <w:t>инвалидов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42. Предоставление государственной услуги осуществляется в специально выделенных для этих целей помещениях.</w:t>
      </w:r>
    </w:p>
    <w:p w:rsidR="00DE08AC" w:rsidRDefault="00DE08AC">
      <w:pPr>
        <w:pStyle w:val="ConsPlusNormal"/>
        <w:spacing w:before="220"/>
        <w:ind w:firstLine="540"/>
        <w:jc w:val="both"/>
      </w:pPr>
      <w:bookmarkStart w:id="1" w:name="P249"/>
      <w:bookmarkEnd w:id="1"/>
      <w:r>
        <w:t>43. Помещения для предоставления государственной услуги размещаются на нижних этажах зданий или в отдельно стоящих зданиях.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44. На территории, прилегающей к зданию, в котором располагается КУ РА,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не менее 10 процентов мест (но не менее одного места).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45. 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46. 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47. В КУ РА обеспечиваются условия доступности для инвалидов, предусмотренные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48. В помещении для предоставления государственной услуги в доступном для общего обозрения месте должны находиться схемы размещения средств пожаротушения и путей эвакуации заявителей и работников КУ 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49. В помещении оборудуются места для хранения верхней одежды заявителей и доступные места общего пользования (туалеты), которые должны быть адаптированы с учетом использования их инвалидами, в том числе инвалидами-колясочниками.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lastRenderedPageBreak/>
        <w:t>50. Помещения оборудуются местами для информирования, ожидания и приема заявителей.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51. 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скамьи), а также оборудуются информационными стендами.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52. Места для заполнения заявления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53. Помещение для предоставления государственной услуги оборудуется компьютерами, средствами электронно-вычислительной техники, средствами связи, включая сеть "Интернет", принтером или многофункциональным устройством, обеспечивается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54. Визуальная, текстовая и мультимедийная информация о порядке предоставления государственной услуги размещается на информационных стендах.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55. 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56. Работники КУ РА,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- при наличии) и должности.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DE08AC" w:rsidRDefault="00DE08A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DE08AC" w:rsidRDefault="00DE08AC">
      <w:pPr>
        <w:pStyle w:val="ConsPlusTitle"/>
        <w:jc w:val="center"/>
      </w:pPr>
      <w:r>
        <w:t>с работниками КУ РА при предоставлении государственной</w:t>
      </w:r>
    </w:p>
    <w:p w:rsidR="00DE08AC" w:rsidRDefault="00DE08A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E08AC" w:rsidRDefault="00DE08AC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DE08AC" w:rsidRDefault="00DE08AC">
      <w:pPr>
        <w:pStyle w:val="ConsPlusTitle"/>
        <w:jc w:val="center"/>
      </w:pPr>
      <w:r>
        <w:t>в том числе с использованием</w:t>
      </w:r>
    </w:p>
    <w:p w:rsidR="00DE08AC" w:rsidRDefault="00DE08AC">
      <w:pPr>
        <w:pStyle w:val="ConsPlusTitle"/>
        <w:jc w:val="center"/>
      </w:pPr>
      <w:r>
        <w:t>информационно-телекоммуникационных технологий, возможность</w:t>
      </w:r>
    </w:p>
    <w:p w:rsidR="00DE08AC" w:rsidRDefault="00DE08AC">
      <w:pPr>
        <w:pStyle w:val="ConsPlusTitle"/>
        <w:jc w:val="center"/>
      </w:pPr>
      <w:r>
        <w:t>или невозможность получения государственной услуги в МФЦ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57. Показателями доступности государственной услуги являются: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своевременное, полное информирование о государственной услуге;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работников КУ РА, а также помещений, в которых осуществляется прием заявлений от заявителей, в целях соблюдения установленных Административным регламентом сроков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доля инвалидов, получивших государственную услугу, к среднегодовой численности зарегистрированных безработных инвалидов за отчетный период.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58. Показателями качества государственной услуги являются: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количество обоснованных жалоб на решения и действия (бездействие) сотрудников Министерства и ответственных работников КУ 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lastRenderedPageBreak/>
        <w:t>59. Количество взаимодействий заявителя с работниками КУ РА при предоставлении государственной услуги должно составлять не более трех при их продолжительности не более двадцати минут каждое.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60. Информация о ходе предоставления государственной услуги предоставляется заявителю по его запросу, в том числе с использованием информационно-телекоммуникационных технологий, на адрес электронной почты.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61. При обращении заявителя в МФЦ обеспечивается передача заявления в КУ РА в порядке и в сроки, установленные соглашением о взаимодействии, заключенным между МФЦ и Министерством, но не позднее следующего рабочего дня со дня регистрации заявления.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62. Возможность получения государственной услуги в МФЦ отсутствует.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DE08AC" w:rsidRDefault="00DE08AC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 xml:space="preserve">63. При подаче заявления в электронной форме заявление заверяется простой электронной подписью заявителя в соответствии с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64. Иных требований к предоставлению государственной услуги не имеется.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65. Государственная услуга в электронной форме не предоставляется.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E08AC" w:rsidRDefault="00DE08A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E08AC" w:rsidRDefault="00DE08AC">
      <w:pPr>
        <w:pStyle w:val="ConsPlusTitle"/>
        <w:jc w:val="center"/>
      </w:pPr>
      <w:r>
        <w:t>их выполнения, в том числе особенности выполнения</w:t>
      </w:r>
    </w:p>
    <w:p w:rsidR="00DE08AC" w:rsidRDefault="00DE08A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 xml:space="preserve">Наименование раздела исключено.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</w:t>
      </w:r>
    </w:p>
    <w:p w:rsidR="00DE08AC" w:rsidRDefault="00DE08AC">
      <w:pPr>
        <w:pStyle w:val="ConsPlusTitle"/>
        <w:jc w:val="center"/>
      </w:pPr>
      <w:r>
        <w:t>труда, социального развития и занятости населения</w:t>
      </w:r>
    </w:p>
    <w:p w:rsidR="00DE08AC" w:rsidRDefault="00DE08AC">
      <w:pPr>
        <w:pStyle w:val="ConsPlusTitle"/>
        <w:jc w:val="center"/>
      </w:pPr>
      <w:r>
        <w:t>Республики Алтай от 25.11.2019 N П/405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66. Предоставление государственной услуги включает в себя следующие административные процедуры: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анализ сведений о заявителе, содержащихся в регистре получателей государственных услуг в сфере занятости населения - физических лиц;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информирование заявителя о порядке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определение ответственного за сопровождение работника КУ РА либо подбор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сопровождения, которая в установленном федеральным законодательством и законодательством Республики Алтай порядке вправе оказывать соответствующие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г) оформление приказа о назначении ответственного работника КУ РА, непосредственно занимающегося сопровождением, либо заключение договора о сопровождении с негосударственной организацией, осуществляющей оказание инвалиду индивидуальной помощи </w:t>
      </w:r>
      <w:r>
        <w:lastRenderedPageBreak/>
        <w:t>в виде сопровождения;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д) оформление заключения о предоставлении государственной услуги, содержащего информацию о лицах (организациях), определенных для сопровождения;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е) выдача заявителю заключения и приобщение к его личному делу второго экземпляра заключения.</w:t>
      </w:r>
    </w:p>
    <w:p w:rsidR="00DE08AC" w:rsidRDefault="00DE08A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8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8AC" w:rsidRDefault="00DE08A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08AC" w:rsidRDefault="00DE08AC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DE08AC" w:rsidRDefault="00DE08AC">
      <w:pPr>
        <w:pStyle w:val="ConsPlusTitle"/>
        <w:spacing w:before="280"/>
        <w:jc w:val="center"/>
        <w:outlineLvl w:val="2"/>
      </w:pPr>
      <w:r>
        <w:t>3.1. Анализ сведений о заявителе, содержащихся в регистре</w:t>
      </w:r>
    </w:p>
    <w:p w:rsidR="00DE08AC" w:rsidRDefault="00DE08AC">
      <w:pPr>
        <w:pStyle w:val="ConsPlusTitle"/>
        <w:jc w:val="center"/>
      </w:pPr>
      <w:r>
        <w:t>получателей государственных услуг в сфере занятости</w:t>
      </w:r>
    </w:p>
    <w:p w:rsidR="00DE08AC" w:rsidRDefault="00DE08AC">
      <w:pPr>
        <w:pStyle w:val="ConsPlusTitle"/>
        <w:jc w:val="center"/>
      </w:pPr>
      <w:r>
        <w:t>населения - физических лиц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67. Основанием для начала административной процедуры по анализу сведений о заявителе, содержащихся в регистре получателей государственных услуг в сфере занятости населения - физических лиц, является обращение заявителя в КУ РА с заявлением о предоставлении государственной услуги, прием и регистрация работником КУ РА документов, поступивших от заявителя.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68. На основании представленных документов работник КУ РА проводит анализ сведений о заявителе, содержащихся в регистре получателей государственных услуг в сфере занятости населения - физических лиц, в программно-техническом комплексе: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сведения об ограничении способности к трудовой деятельности и степени ее выраженности;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сведения о потребности в сопровождении и рекомендуемых мероприятиях профессиональной реабилитации или абилитации, характере и условиях труда, содержащихся в ИПРА;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сведения о профессии (специальности), должности, виде деятельности заявителя;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г) сведения об уровне профессиональной подготовки и квалификации, опыте и навыках работы.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69. Работник КУ РА проводит консультацию с заявителем в целях его информирования об имеющихся возможностях трудоустройства и выяснения возможных барьеров и трудностей, препятствующих его трудоустройству.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70. КУ РА принимает решение о предоставлении государственной услуги с учетом сведений, содержащихся в ИПРА.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71. Критерием принятия работником КУ РА решения о предоставлении заявителю государственной услуги являются сведения, содержащиеся в ИПРА.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72. Результатом исполнения административной процедуры является принятие КУ РА решения о предоставлении государственной услуги заявителю.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73.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74. Максимальный срок выполнения административной процедуры не должен превышать </w:t>
      </w:r>
      <w:r>
        <w:lastRenderedPageBreak/>
        <w:t>10 минут с момента личного обращения заявителя в КУ РА.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3.2. Информирование заявителя о порядке предоставления</w:t>
      </w:r>
    </w:p>
    <w:p w:rsidR="00DE08AC" w:rsidRDefault="00DE08AC">
      <w:pPr>
        <w:pStyle w:val="ConsPlusTitle"/>
        <w:jc w:val="center"/>
      </w:pPr>
      <w:r>
        <w:t>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75. Основанием для начала административной процедуры является принятие КУ РА решения о предоставлении государственной услуги заявителю.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76. Работник КУ РА информирует заявителя о: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порядке и сроках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результатах предоставления государственной услуги, порядке предоставления документа, являющегося результатом предоставления государственной услуги;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необходимости уведомления в случае невозможности получения государственной услуги в согласованную дату.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77. Результатом исполнения административной процедуры является информирование заявителя о порядке предоставления государственной услуги.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78.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79. Максимальный срок выполнения административной процедуры не должен превышать 5 минут с момента принятия решения о предоставлении заявителю государственной услуги.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3.3. Определение ответственного за сопровождение работника</w:t>
      </w:r>
    </w:p>
    <w:p w:rsidR="00DE08AC" w:rsidRDefault="00DE08AC">
      <w:pPr>
        <w:pStyle w:val="ConsPlusTitle"/>
        <w:jc w:val="center"/>
      </w:pPr>
      <w:r>
        <w:t>КУ РА либо подбор негосударственной организации, в том числе</w:t>
      </w:r>
    </w:p>
    <w:p w:rsidR="00DE08AC" w:rsidRDefault="00DE08AC">
      <w:pPr>
        <w:pStyle w:val="ConsPlusTitle"/>
        <w:jc w:val="center"/>
      </w:pPr>
      <w:r>
        <w:t>добровольческой (волонтерской) организации, осуществляющей</w:t>
      </w:r>
    </w:p>
    <w:p w:rsidR="00DE08AC" w:rsidRDefault="00DE08AC">
      <w:pPr>
        <w:pStyle w:val="ConsPlusTitle"/>
        <w:jc w:val="center"/>
      </w:pPr>
      <w:r>
        <w:t>оказание инвалиду индивидуальной помощи в виде</w:t>
      </w:r>
    </w:p>
    <w:p w:rsidR="00DE08AC" w:rsidRDefault="00DE08AC">
      <w:pPr>
        <w:pStyle w:val="ConsPlusTitle"/>
        <w:jc w:val="center"/>
      </w:pPr>
      <w:r>
        <w:t>сопровождения, которая в установленном федеральным</w:t>
      </w:r>
    </w:p>
    <w:p w:rsidR="00DE08AC" w:rsidRDefault="00DE08AC">
      <w:pPr>
        <w:pStyle w:val="ConsPlusTitle"/>
        <w:jc w:val="center"/>
      </w:pPr>
      <w:r>
        <w:t>законодательством и законодательством Республики Алтай</w:t>
      </w:r>
    </w:p>
    <w:p w:rsidR="00DE08AC" w:rsidRDefault="00DE08AC">
      <w:pPr>
        <w:pStyle w:val="ConsPlusTitle"/>
        <w:jc w:val="center"/>
      </w:pPr>
      <w:r>
        <w:t>порядке вправе оказывать соответствующие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80. Основанием для начала административной процедуры является получение заявителем информации о порядке предоставления государственной услуги.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81. Работник КУ РА рассматривает заявление, принимает решение об определении ответственного работника КУ РА, непосредственно занимающегося сопровождением заявителя, из числа работников КУ РА, на которых приказом директора КУ РА (далее - директор) возложена задача по содействию занятости инвалидов.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82. В случае невозможности оказания государственной услуги КУ РА, работником КУ РА принимается решение о подборе негосударственной организации, в том числе добровольческой (волонтерской) организации, осуществляющей оказание инвалиду индивидуальной помощи в виде сопровождения (далее - негосударственная организация).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83. Работник КУ РА осуществляет сбор и анализ информации о негосударственных организациях, с целью заключения договора об оказании инвалиду индивидуальной помощи в формировании пути его передвижения до места работы и обратно (далее - договор).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84. При сборе и анализе информации о негосударственных организациях работник КУ РА учитывает: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lastRenderedPageBreak/>
        <w:t>а) наличие установленного федеральным законодательством права оказывать соответствующую услугу;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порядок и условия оказания негосударственной организацией услуги по сопровождению при содействии занятости инвалидов;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наличие подготовленного персонала для оказания помощи инвалидам.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85. По результатам анализа информации о негосударственных организациях работник КУ РА формирует перечень негосударственных организаций, с которыми может быть заключен договор.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86. Результатом административной процедуры является определение ответственного работника КУ РА, непосредственно занимающегося сопровождением заявителя, либо подбор негосударственной организации.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87.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88. Максимальный срок выполнения административной процедуры не должен превышать 15 минут с момента информирования заявителя о порядке предоставления государственной услуги.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3.4. Оформление приказа о назначении ответственного</w:t>
      </w:r>
    </w:p>
    <w:p w:rsidR="00DE08AC" w:rsidRDefault="00DE08AC">
      <w:pPr>
        <w:pStyle w:val="ConsPlusTitle"/>
        <w:jc w:val="center"/>
      </w:pPr>
      <w:r>
        <w:t>работника КУ РА, непосредственно занимающегося</w:t>
      </w:r>
    </w:p>
    <w:p w:rsidR="00DE08AC" w:rsidRDefault="00DE08AC">
      <w:pPr>
        <w:pStyle w:val="ConsPlusTitle"/>
        <w:jc w:val="center"/>
      </w:pPr>
      <w:r>
        <w:t>сопровождением, либо заключение договора о сопровождении</w:t>
      </w:r>
    </w:p>
    <w:p w:rsidR="00DE08AC" w:rsidRDefault="00DE08AC">
      <w:pPr>
        <w:pStyle w:val="ConsPlusTitle"/>
        <w:jc w:val="center"/>
      </w:pPr>
      <w:r>
        <w:t>с негосударственной организацией, осуществляющей оказание</w:t>
      </w:r>
    </w:p>
    <w:p w:rsidR="00DE08AC" w:rsidRDefault="00DE08AC">
      <w:pPr>
        <w:pStyle w:val="ConsPlusTitle"/>
        <w:jc w:val="center"/>
      </w:pPr>
      <w:r>
        <w:t>заявителю индивидуальной помощи в виде сопровождения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89. Основанием для начала административной процедуры является определение ответственного работника КУ РА за сопровождение заявителя либо подбор негосударственной организации.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90. Работник КУ РА осуществляет следующие действия по назначению ответственного работника КУ РА за сопровождение заявителя: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а) формирует проект приказа о назначении ответственного работника КУ РА за сопровождение заявителя по форме, утвержденной </w:t>
      </w:r>
      <w:hyperlink r:id="rId29" w:history="1">
        <w:r>
          <w:rPr>
            <w:color w:val="0000FF"/>
          </w:rPr>
          <w:t>приказом</w:t>
        </w:r>
      </w:hyperlink>
      <w:r>
        <w:t xml:space="preserve"> N 90н, и передает его в установленном порядке на согласование и подписание директору;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директор подписывает приказ о назначении ответственного работника КУ РА за сопровождение заявителя;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приобщает утвержденный приказ к личному делу заявителя.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91. Работник КУ РА при заключении договора с негосударственной организацией готовит в двух экземплярах проект договора с негосударственной организацией и передает его в установленном порядке на согласование и подписание директору. При подготовке проекта договора с негосударственной организацией, уставными документами которой предусмотрена деятельность по сопровождению при содействии занятости инвалидов, согласовываются: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порядок и условия организации сопровождения при содействии занятости заявителя;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требования, предъявляемые к сотруднику негосударственной организации, осуществляющей сопровождение заявителя и его функции;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lastRenderedPageBreak/>
        <w:t>в) порядок и сроки предоставления сведений о ходе выполнения договора;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г) права, обязанности и ответственность сторон;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д) сроки действия договора;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е) порядок и условия прекращения договора.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92. Результатом исполнения административной процедуры является издание КУ РА приказа о назначении ответственного работника КУ РА либо заключение договора с негосударственной организацией.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93.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94. Максимальный срок выполнения административной процедуры не должен превышать 10 минут.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3.5. Оформление заключения о предоставлении государственной</w:t>
      </w:r>
    </w:p>
    <w:p w:rsidR="00DE08AC" w:rsidRDefault="00DE08AC">
      <w:pPr>
        <w:pStyle w:val="ConsPlusTitle"/>
        <w:jc w:val="center"/>
      </w:pPr>
      <w:r>
        <w:t>услуги, содержащего информацию о лицах (организациях),</w:t>
      </w:r>
    </w:p>
    <w:p w:rsidR="00DE08AC" w:rsidRDefault="00DE08AC">
      <w:pPr>
        <w:pStyle w:val="ConsPlusTitle"/>
        <w:jc w:val="center"/>
      </w:pPr>
      <w:r>
        <w:t>определенных для сопровождения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95. Основанием для начала административной процедуры является издание КУ РА приказа о назначении ответственного работника либо заключение договора с негосударственной организацией.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96. Работник КУ РА оформляет заключение.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97. Работник КУ РА знакомит заявителя с заключением под подпись.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98. Результатом исполнения административной процедуры является оформление заключения.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99.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100. Максимальный срок выполнения административной процедуры не должен превышать 10 минут.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3.6. Выдача заявителю заключения и приобщение к его личному</w:t>
      </w:r>
    </w:p>
    <w:p w:rsidR="00DE08AC" w:rsidRDefault="00DE08AC">
      <w:pPr>
        <w:pStyle w:val="ConsPlusTitle"/>
        <w:jc w:val="center"/>
      </w:pPr>
      <w:r>
        <w:t>делу второго экземпляра заключения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101. Основанием для начала административной процедуры является оформление заключения.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102. Работник КУ РА выдает заявителю первый экземпляр заключения и приобщает к личному делу заявителя второй экземпляр заключения.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103. Результатом исполнения административной процедуры является выдача заявителю заключения.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104.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105. Максимальный срок выполнения административной процедуры не должен превышать 5 минут.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1"/>
      </w:pPr>
      <w:r>
        <w:t>IV. Формы контроля за исполнением</w:t>
      </w:r>
    </w:p>
    <w:p w:rsidR="00DE08AC" w:rsidRDefault="00DE08AC">
      <w:pPr>
        <w:pStyle w:val="ConsPlusTitle"/>
        <w:jc w:val="center"/>
      </w:pPr>
      <w:r>
        <w:t>Административного регламента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DE08AC" w:rsidRDefault="00DE08AC">
      <w:pPr>
        <w:pStyle w:val="ConsPlusTitle"/>
        <w:jc w:val="center"/>
      </w:pPr>
      <w:r>
        <w:t>и исполнением работниками КУ РА положений Административного</w:t>
      </w:r>
    </w:p>
    <w:p w:rsidR="00DE08AC" w:rsidRDefault="00DE08AC">
      <w:pPr>
        <w:pStyle w:val="ConsPlusTitle"/>
        <w:jc w:val="center"/>
      </w:pPr>
      <w:r>
        <w:t>регламента и иных нормативных правовых актов,</w:t>
      </w:r>
    </w:p>
    <w:p w:rsidR="00DE08AC" w:rsidRDefault="00DE08AC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DE08AC" w:rsidRDefault="00DE08AC">
      <w:pPr>
        <w:pStyle w:val="ConsPlusTitle"/>
        <w:jc w:val="center"/>
      </w:pPr>
      <w:r>
        <w:t>услуги, а также принятием ими решений в ходе предоставления</w:t>
      </w:r>
    </w:p>
    <w:p w:rsidR="00DE08AC" w:rsidRDefault="00DE08AC">
      <w:pPr>
        <w:pStyle w:val="ConsPlusTitle"/>
        <w:jc w:val="center"/>
      </w:pPr>
      <w:r>
        <w:t>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106. Контроль за соблюдением и исполнением работниками КУ РА положений Административного регламента,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осуществляется в форме текущего контроля.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107. Текущий контроль за предоставлением государственной услуги осуществляет директор КУ РА или уполномоченный им работник КУ 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108. Текущий контроль осуществляется путем проведения проверок соблюдения и исполнения работниками КУ РА положений Административного регламента.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109.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110. Текущий контроль осуществляется не реже одного раза в месяц.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DE08AC" w:rsidRDefault="00DE08AC">
      <w:pPr>
        <w:pStyle w:val="ConsPlusTitle"/>
        <w:jc w:val="center"/>
      </w:pPr>
      <w:r>
        <w:t>и качества предоставления 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111. Контроль за полнотой и качеством предоставления государственной услуги включает в себя проведение Министерством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работников КУ РА.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112. Проверки могут быть плановыми и внеплановыми. Порядок и периодичность проведения плановых проверок устанавливаются Министерством.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113. Внеплановые проверки проводятся в связи с проверкой устранения ранее выявленных нарушений положений Административного регламента, а также в случае получения жалобы заявителя на действия (бездействие) работников КУ РА, ответственных за предоставление государственной услуги, либо при наличии информации о нарушениях положений Административного регламента, поступившей из других источников.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4.3. Ответственность работников КУ РА за решения и действия</w:t>
      </w:r>
    </w:p>
    <w:p w:rsidR="00DE08AC" w:rsidRDefault="00DE08AC">
      <w:pPr>
        <w:pStyle w:val="ConsPlusTitle"/>
        <w:jc w:val="center"/>
      </w:pPr>
      <w:r>
        <w:t>(бездействие), принимаемые (осуществляемые) ими в ходе</w:t>
      </w:r>
    </w:p>
    <w:p w:rsidR="00DE08AC" w:rsidRDefault="00DE08AC">
      <w:pPr>
        <w:pStyle w:val="ConsPlusTitle"/>
        <w:jc w:val="center"/>
      </w:pPr>
      <w:r>
        <w:t>предоставления 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114. Работники КУ РА, в должностные обязанности которых входит предоставление государственной услуги, в случае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115.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</w:t>
      </w:r>
      <w:hyperlink r:id="rId30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116.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труда, социального развития и занятости населения Республики Алтай.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DE08AC" w:rsidRDefault="00DE08AC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DE08AC" w:rsidRDefault="00DE08AC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117.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118.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лицами, предоставляющими государственную услугу, положений Административного регламента и иных федеральных нормативных правовых актов и нормативных правовых актов Республики Алтай.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E08AC" w:rsidRDefault="00DE08AC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DE08AC" w:rsidRDefault="00DE08AC">
      <w:pPr>
        <w:pStyle w:val="ConsPlusTitle"/>
        <w:jc w:val="center"/>
      </w:pPr>
      <w:r>
        <w:t>Министерства, государственных гражданских служащих</w:t>
      </w:r>
    </w:p>
    <w:p w:rsidR="00DE08AC" w:rsidRDefault="00DE08AC">
      <w:pPr>
        <w:pStyle w:val="ConsPlusTitle"/>
        <w:jc w:val="center"/>
      </w:pPr>
      <w:r>
        <w:t>Министерства, КУ РА, руководителя и работников</w:t>
      </w:r>
    </w:p>
    <w:p w:rsidR="00DE08AC" w:rsidRDefault="00DE08AC">
      <w:pPr>
        <w:pStyle w:val="ConsPlusTitle"/>
        <w:jc w:val="center"/>
      </w:pPr>
      <w:r>
        <w:t>КУ РА, МФЦ, руководителя и работников МФЦ</w:t>
      </w:r>
    </w:p>
    <w:p w:rsidR="00DE08AC" w:rsidRDefault="00DE08AC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DE08AC" w:rsidRDefault="00DE08AC">
      <w:pPr>
        <w:pStyle w:val="ConsPlusNormal"/>
        <w:jc w:val="center"/>
      </w:pPr>
      <w:r>
        <w:t>занятости населения Республики Алтай от 25.11.2019 N П/405)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119.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DE08AC" w:rsidRDefault="00DE08AC">
      <w:pPr>
        <w:pStyle w:val="ConsPlusTitle"/>
        <w:jc w:val="center"/>
      </w:pPr>
      <w:r>
        <w:t>на досудебное (внесудебное) обжалование действий</w:t>
      </w:r>
    </w:p>
    <w:p w:rsidR="00DE08AC" w:rsidRDefault="00DE08AC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E08AC" w:rsidRDefault="00DE08AC">
      <w:pPr>
        <w:pStyle w:val="ConsPlusTitle"/>
        <w:jc w:val="center"/>
      </w:pPr>
      <w:r>
        <w:t>в ходе предоставления государственной услуги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120.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32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DE08AC" w:rsidRDefault="00DE08AC">
      <w:pPr>
        <w:pStyle w:val="ConsPlusTitle"/>
        <w:jc w:val="center"/>
      </w:pPr>
      <w:r>
        <w:t>и уполномоченные на рассмотрение жалобы лица,</w:t>
      </w:r>
    </w:p>
    <w:p w:rsidR="00DE08AC" w:rsidRDefault="00DE08AC">
      <w:pPr>
        <w:pStyle w:val="ConsPlusTitle"/>
        <w:jc w:val="center"/>
      </w:pPr>
      <w:r>
        <w:t>которым может быть направлена жалоба заявителя</w:t>
      </w:r>
    </w:p>
    <w:p w:rsidR="00DE08AC" w:rsidRDefault="00DE08AC">
      <w:pPr>
        <w:pStyle w:val="ConsPlusTitle"/>
        <w:jc w:val="center"/>
      </w:pPr>
      <w:r>
        <w:t>в досудебном (внесудебном) порядке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121.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Министерства, КУ РА, его руководителя и работников;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руководителю МФЦ, в случае если обжалуются решения и действия (бездействие) работника МФЦ;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 в случае если обжалуются решения и действия (бездействие) руководителя МФЦ.</w:t>
      </w:r>
    </w:p>
    <w:p w:rsidR="00DE08AC" w:rsidRDefault="00DE08A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12.02.2020 N П/68)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DE08AC" w:rsidRDefault="00DE08AC">
      <w:pPr>
        <w:pStyle w:val="ConsPlusTitle"/>
        <w:jc w:val="center"/>
      </w:pPr>
      <w:r>
        <w:t>и рассмотрения жалобы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122.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заявитель (представитель заявителя) может получить: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DE08AC" w:rsidRDefault="00DE08AC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DE08AC" w:rsidRDefault="00DE08AC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DE08AC" w:rsidRDefault="00DE08AC">
      <w:pPr>
        <w:pStyle w:val="ConsPlusTitle"/>
        <w:jc w:val="center"/>
      </w:pPr>
      <w:r>
        <w:t>Министерства, государственных гражданских служащих</w:t>
      </w:r>
    </w:p>
    <w:p w:rsidR="00DE08AC" w:rsidRDefault="00DE08AC">
      <w:pPr>
        <w:pStyle w:val="ConsPlusTitle"/>
        <w:jc w:val="center"/>
      </w:pPr>
      <w:r>
        <w:t>Министерства, КУ РА, руководителя и работников</w:t>
      </w:r>
    </w:p>
    <w:p w:rsidR="00DE08AC" w:rsidRDefault="00DE08AC">
      <w:pPr>
        <w:pStyle w:val="ConsPlusTitle"/>
        <w:jc w:val="center"/>
      </w:pPr>
      <w:r>
        <w:t>КУ РА, МФЦ, руководителя и работников МФЦ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ind w:firstLine="540"/>
        <w:jc w:val="both"/>
      </w:pPr>
      <w:r>
        <w:t>123.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регулируется следующими нормативными правовыми актами: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DE08AC" w:rsidRDefault="00DE08AC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jc w:val="both"/>
      </w:pPr>
    </w:p>
    <w:p w:rsidR="00DE08AC" w:rsidRDefault="00DE0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61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8AC"/>
    <w:rsid w:val="00473B46"/>
    <w:rsid w:val="005014F0"/>
    <w:rsid w:val="00936761"/>
    <w:rsid w:val="009F2F65"/>
    <w:rsid w:val="00DE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195DCE186696056ECA955BE346DB390DF00D96874153479968FE309007FBE1259073999D7D8800EE330BFDA95340C8E06E8A686u0TFH" TargetMode="External"/><Relationship Id="rId13" Type="http://schemas.openxmlformats.org/officeDocument/2006/relationships/hyperlink" Target="consultantplus://offline/ref=AA5195DCE186696056ECB758A8583ABF95D35ED66A741B6B2DC9D4BE5E0975E955165E6DDF86DED459B965B1C4912A0Eu8TCH" TargetMode="External"/><Relationship Id="rId18" Type="http://schemas.openxmlformats.org/officeDocument/2006/relationships/hyperlink" Target="consultantplus://offline/ref=AA5195DCE186696056ECB758A8583ABF95D35ED66A76196A20C9D4BE5E0975E955165E7FDFDED2D45FA664B7D1C77B48D815EAA09A0EB4E66876D1uBT0H" TargetMode="External"/><Relationship Id="rId26" Type="http://schemas.openxmlformats.org/officeDocument/2006/relationships/hyperlink" Target="consultantplus://offline/ref=AA5195DCE186696056ECA955BE346DB392D006DA6C7B153479968FE309007FBE00595F319BD5CDD45CB967B2D8u9T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5195DCE186696056ECA955BE346DB390DD05D36172153479968FE309007FBE00595F319BD5CDD45CB967B2D8u9T2H" TargetMode="External"/><Relationship Id="rId34" Type="http://schemas.openxmlformats.org/officeDocument/2006/relationships/hyperlink" Target="consultantplus://offline/ref=AA5195DCE186696056ECA955BE346DB390DD05D36172153479968FE309007FBE00595F319BD5CDD45CB967B2D8u9T2H" TargetMode="External"/><Relationship Id="rId7" Type="http://schemas.openxmlformats.org/officeDocument/2006/relationships/hyperlink" Target="consultantplus://offline/ref=AA5195DCE186696056ECB758A8583ABF95D35ED66D711A6425C9D4BE5E0975E955165E7FDFDED2D45FA766B3D1C77B48D815EAA09A0EB4E66876D1uBT0H" TargetMode="External"/><Relationship Id="rId12" Type="http://schemas.openxmlformats.org/officeDocument/2006/relationships/hyperlink" Target="consultantplus://offline/ref=AA5195DCE186696056ECB758A8583ABF95D35ED66A741D6121C9D4BE5E0975E955165E6DDF86DED459B965B1C4912A0Eu8TCH" TargetMode="External"/><Relationship Id="rId17" Type="http://schemas.openxmlformats.org/officeDocument/2006/relationships/hyperlink" Target="consultantplus://offline/ref=AA5195DCE186696056ECB758A8583ABF95D35ED66D711A6425C9D4BE5E0975E955165E7FDFDED2D45FA766B3D1C77B48D815EAA09A0EB4E66876D1uBT0H" TargetMode="External"/><Relationship Id="rId25" Type="http://schemas.openxmlformats.org/officeDocument/2006/relationships/hyperlink" Target="consultantplus://offline/ref=AA5195DCE186696056ECB758A8583ABF95D35ED66D711B6220C9D4BE5E0975E955165E7FDFDED2D45FA363B1D1C77B48D815EAA09A0EB4E66876D1uBT0H" TargetMode="External"/><Relationship Id="rId33" Type="http://schemas.openxmlformats.org/officeDocument/2006/relationships/hyperlink" Target="consultantplus://offline/ref=AA5195DCE186696056ECB758A8583ABF95D35ED66D711A6425C9D4BE5E0975E955165E7FDFDED2D45FA766B3D1C77B48D815EAA09A0EB4E66876D1uBT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5195DCE186696056ECB758A8583ABF95D35ED66D711B6220C9D4BE5E0975E955165E7FDFDED2D45FA363B0D1C77B48D815EAA09A0EB4E66876D1uBT0H" TargetMode="External"/><Relationship Id="rId20" Type="http://schemas.openxmlformats.org/officeDocument/2006/relationships/hyperlink" Target="consultantplus://offline/ref=AA5195DCE186696056ECA955BE346DB390DE03DF6E72153479968FE309007FBE1259073D9BD3D1D558AC31E39EC6270C8B06EAA59A0CB7FAu6TBH" TargetMode="External"/><Relationship Id="rId29" Type="http://schemas.openxmlformats.org/officeDocument/2006/relationships/hyperlink" Target="consultantplus://offline/ref=AA5195DCE186696056ECA955BE346DB390DE03DF6E72153479968FE309007FBE00595F319BD5CDD45CB967B2D8u9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195DCE186696056ECB758A8583ABF95D35ED66D711B6220C9D4BE5E0975E955165E7FDFDED2D45FA363B0D1C77B48D815EAA09A0EB4E66876D1uBT0H" TargetMode="External"/><Relationship Id="rId11" Type="http://schemas.openxmlformats.org/officeDocument/2006/relationships/hyperlink" Target="consultantplus://offline/ref=AA5195DCE186696056ECB758A8583ABF95D35ED66A74186B25C9D4BE5E0975E955165E6DDF86DED459B965B1C4912A0Eu8TCH" TargetMode="External"/><Relationship Id="rId24" Type="http://schemas.openxmlformats.org/officeDocument/2006/relationships/hyperlink" Target="consultantplus://offline/ref=AA5195DCE186696056ECA955BE346DB390DD05D36172153479968FE309007FBE1259073E92D3D8800EE330BFDA95340C8E06E8A686u0TFH" TargetMode="External"/><Relationship Id="rId32" Type="http://schemas.openxmlformats.org/officeDocument/2006/relationships/hyperlink" Target="consultantplus://offline/ref=AA5195DCE186696056ECA955BE346DB390DD05D36172153479968FE309007FBE1259073E9ADAD8800EE330BFDA95340C8E06E8A686u0TF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A5195DCE186696056ECB758A8583ABF95D35ED66A7A166527C9D4BE5E0975E955165E7FDFDED2D45FA765B4D1C77B48D815EAA09A0EB4E66876D1uBT0H" TargetMode="External"/><Relationship Id="rId15" Type="http://schemas.openxmlformats.org/officeDocument/2006/relationships/hyperlink" Target="consultantplus://offline/ref=AA5195DCE186696056ECB758A8583ABF95D35ED66A7A166527C9D4BE5E0975E955165E7FDFDED2D45FA765B4D1C77B48D815EAA09A0EB4E66876D1uBT0H" TargetMode="External"/><Relationship Id="rId23" Type="http://schemas.openxmlformats.org/officeDocument/2006/relationships/hyperlink" Target="consultantplus://offline/ref=AA5195DCE186696056ECA955BE346DB390DD05D36172153479968FE309007FBE1259073898D887851BF268B2DC8D2A0F931AEAA4u8T5H" TargetMode="External"/><Relationship Id="rId28" Type="http://schemas.openxmlformats.org/officeDocument/2006/relationships/hyperlink" Target="consultantplus://offline/ref=AA5195DCE186696056ECB758A8583ABF95D35ED66D711B6220C9D4BE5E0975E955165E7FDFDED2D45FA363B7D1C77B48D815EAA09A0EB4E66876D1uBT0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A5195DCE186696056ECB758A8583ABF95D35ED66D731B6323C9D4BE5E0975E955165E7FDFDED2D45FA666B0D1C77B48D815EAA09A0EB4E66876D1uBT0H" TargetMode="External"/><Relationship Id="rId19" Type="http://schemas.openxmlformats.org/officeDocument/2006/relationships/hyperlink" Target="consultantplus://offline/ref=AA5195DCE186696056ECA955BE346DB390DE03DF6E72153479968FE309007FBE1259073D9BD3D0D257AC31E39EC6270C8B06EAA59A0CB7FAu6TBH" TargetMode="External"/><Relationship Id="rId31" Type="http://schemas.openxmlformats.org/officeDocument/2006/relationships/hyperlink" Target="consultantplus://offline/ref=AA5195DCE186696056ECB758A8583ABF95D35ED66D711B6220C9D4BE5E0975E955165E7FDFDED2D45FA363B4D1C77B48D815EAA09A0EB4E66876D1uBT0H" TargetMode="External"/><Relationship Id="rId4" Type="http://schemas.openxmlformats.org/officeDocument/2006/relationships/hyperlink" Target="consultantplus://offline/ref=AA5195DCE186696056ECB758A8583ABF95D35ED66D711A6B27C9D4BE5E0975E955165E7FDFDED2D45FA363B4D1C77B48D815EAA09A0EB4E66876D1uBT0H" TargetMode="External"/><Relationship Id="rId9" Type="http://schemas.openxmlformats.org/officeDocument/2006/relationships/hyperlink" Target="consultantplus://offline/ref=AA5195DCE186696056ECA955BE346DB390DD05D36172153479968FE309007FBE1259073D9BD3D3DD5BAC31E39EC6270C8B06EAA59A0CB7FAu6TBH" TargetMode="External"/><Relationship Id="rId14" Type="http://schemas.openxmlformats.org/officeDocument/2006/relationships/hyperlink" Target="consultantplus://offline/ref=AA5195DCE186696056ECB758A8583ABF95D35ED66D711A6B27C9D4BE5E0975E955165E7FDFDED2D45FA363B4D1C77B48D815EAA09A0EB4E66876D1uBT0H" TargetMode="External"/><Relationship Id="rId22" Type="http://schemas.openxmlformats.org/officeDocument/2006/relationships/hyperlink" Target="consultantplus://offline/ref=AA5195DCE186696056ECA955BE346DB392D100DF6C74153479968FE309007FBE00595F319BD5CDD45CB967B2D8u9T2H" TargetMode="External"/><Relationship Id="rId27" Type="http://schemas.openxmlformats.org/officeDocument/2006/relationships/hyperlink" Target="consultantplus://offline/ref=AA5195DCE186696056ECA955BE346DB390D805DC6C72153479968FE309007FBE1259073D9BD3D3D55FAC31E39EC6270C8B06EAA59A0CB7FAu6TBH" TargetMode="External"/><Relationship Id="rId30" Type="http://schemas.openxmlformats.org/officeDocument/2006/relationships/hyperlink" Target="consultantplus://offline/ref=AA5195DCE186696056ECA955BE346DB390DF00D96B77153479968FE309007FBE1259073D9BD2D2DC5CAC31E39EC6270C8B06EAA59A0CB7FAu6TBH" TargetMode="External"/><Relationship Id="rId35" Type="http://schemas.openxmlformats.org/officeDocument/2006/relationships/hyperlink" Target="consultantplus://offline/ref=AA5195DCE186696056ECB758A8583ABF95D35ED66D76186323C9D4BE5E0975E955165E6DDF86DED459B965B1C4912A0Eu8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7748</Words>
  <Characters>44170</Characters>
  <Application>Microsoft Office Word</Application>
  <DocSecurity>0</DocSecurity>
  <Lines>368</Lines>
  <Paragraphs>103</Paragraphs>
  <ScaleCrop>false</ScaleCrop>
  <Company/>
  <LinksUpToDate>false</LinksUpToDate>
  <CharactersWithSpaces>51815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2021-03-06T07:19:00Z</dcterms:created>
  <dcterms:modified xsi:type="dcterms:W3CDTF">2021-03-06T07:37:00Z</dcterms:modified>
</cp:coreProperties>
</file>