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3D" w:rsidRPr="007E433D" w:rsidRDefault="007E433D" w:rsidP="007E433D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11</w:t>
      </w:r>
    </w:p>
    <w:p w:rsidR="007E433D" w:rsidRPr="007E433D" w:rsidRDefault="007E433D" w:rsidP="007E433D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труда,</w:t>
      </w:r>
    </w:p>
    <w:p w:rsidR="007E433D" w:rsidRPr="007E433D" w:rsidRDefault="007E433D" w:rsidP="007E433D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и занятости</w:t>
      </w:r>
    </w:p>
    <w:p w:rsidR="007E433D" w:rsidRPr="007E433D" w:rsidRDefault="007E433D" w:rsidP="007E433D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Республики Алтай</w:t>
      </w:r>
    </w:p>
    <w:p w:rsidR="007E433D" w:rsidRPr="007E433D" w:rsidRDefault="007E433D" w:rsidP="007E433D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марта 2024 г. № П-10-01/0064</w:t>
      </w:r>
    </w:p>
    <w:p w:rsidR="007E433D" w:rsidRPr="007E433D" w:rsidRDefault="007E433D" w:rsidP="007E433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E433D" w:rsidRPr="007E433D" w:rsidRDefault="007E433D" w:rsidP="007E433D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E433D" w:rsidRPr="007E433D" w:rsidRDefault="007E433D" w:rsidP="007E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3D" w:rsidRPr="007E433D" w:rsidRDefault="007E433D" w:rsidP="007E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7E433D" w:rsidRPr="007E433D" w:rsidRDefault="007E433D" w:rsidP="007E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в стаж государственной гражданской службы для назначения пенсии за выслугу лет государственных гражданских служащих Республики Алтай периодов службы (работы) в должностях государственной гражданской службы Республики Алтай и других должностях, предусмотренных перечнем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служащих, утвержденным Указом Президента Российской Федерации от 20 сентября 2010 года № 1141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4786"/>
      </w:tblGrid>
      <w:tr w:rsidR="007E433D" w:rsidRPr="007E433D" w:rsidTr="00D03C98">
        <w:tc>
          <w:tcPr>
            <w:tcW w:w="14788" w:type="dxa"/>
            <w:tcBorders>
              <w:bottom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33D" w:rsidRPr="007E433D" w:rsidRDefault="007E433D" w:rsidP="007E433D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3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</w:p>
    <w:tbl>
      <w:tblPr>
        <w:tblW w:w="0" w:type="auto"/>
        <w:tblLook w:val="04A0"/>
      </w:tblPr>
      <w:tblGrid>
        <w:gridCol w:w="3652"/>
        <w:gridCol w:w="11134"/>
      </w:tblGrid>
      <w:tr w:rsidR="007E433D" w:rsidRPr="007E433D" w:rsidTr="00D03C98">
        <w:tc>
          <w:tcPr>
            <w:tcW w:w="3652" w:type="dxa"/>
          </w:tcPr>
          <w:p w:rsidR="007E433D" w:rsidRPr="007E433D" w:rsidRDefault="007E433D" w:rsidP="007E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замещавшего (шей) должность</w:t>
            </w:r>
          </w:p>
        </w:tc>
        <w:tc>
          <w:tcPr>
            <w:tcW w:w="11136" w:type="dxa"/>
            <w:tcBorders>
              <w:bottom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33D" w:rsidRPr="007E433D" w:rsidRDefault="007E433D" w:rsidP="007E433D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(наименование должности государственной гражданской службы Республики Алтай)</w:t>
      </w:r>
    </w:p>
    <w:p w:rsidR="007E433D" w:rsidRPr="007E433D" w:rsidRDefault="007E433D" w:rsidP="007E433D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6"/>
        <w:gridCol w:w="1134"/>
        <w:gridCol w:w="1417"/>
        <w:gridCol w:w="1134"/>
        <w:gridCol w:w="567"/>
        <w:gridCol w:w="709"/>
        <w:gridCol w:w="567"/>
        <w:gridCol w:w="567"/>
        <w:gridCol w:w="709"/>
        <w:gridCol w:w="567"/>
        <w:gridCol w:w="567"/>
        <w:gridCol w:w="850"/>
        <w:gridCol w:w="567"/>
        <w:gridCol w:w="567"/>
        <w:gridCol w:w="851"/>
        <w:gridCol w:w="567"/>
        <w:gridCol w:w="567"/>
        <w:gridCol w:w="850"/>
        <w:gridCol w:w="567"/>
        <w:gridCol w:w="851"/>
      </w:tblGrid>
      <w:tr w:rsidR="007E433D" w:rsidRPr="007E433D" w:rsidTr="00D03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записи в</w:t>
            </w:r>
          </w:p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</w:t>
            </w:r>
          </w:p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книжке и (или) № записи в сведениях о трудовой деятельности</w:t>
            </w:r>
            <w:r w:rsidRPr="007E433D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назначения на должность (начала прохождения службы)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освобождения от должности (окончания прохождения службы)</w:t>
            </w: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периода замещения должности (прохождения государственной гражданской службы)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государственной гражданской службы,</w:t>
            </w:r>
          </w:p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учитываемый для назначения пенсии за выслугу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Основа-ние включе-ния в стаж государ-ственной граждан-ской </w:t>
            </w:r>
            <w:r w:rsidRPr="007E4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службы</w:t>
            </w: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7E433D" w:rsidRPr="007E433D" w:rsidTr="00D03C9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календарном исчислении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льготном исчислении</w:t>
            </w:r>
            <w:r w:rsidRPr="007E433D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footnoteReference w:id="2"/>
            </w: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33D" w:rsidRPr="007E433D" w:rsidTr="00D03C98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33D" w:rsidRPr="007E433D" w:rsidTr="00D03C9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33D" w:rsidRPr="007E433D" w:rsidTr="00D03C98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33D" w:rsidRPr="007E433D" w:rsidTr="00D03C98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33D" w:rsidRPr="007E433D" w:rsidTr="00D03C98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33D" w:rsidRPr="007E433D" w:rsidTr="00D03C98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433D" w:rsidRPr="007E433D" w:rsidRDefault="007E433D" w:rsidP="007E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33D" w:rsidRPr="007E433D" w:rsidRDefault="007E433D" w:rsidP="007E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3D" w:rsidRPr="007E433D" w:rsidRDefault="007E433D" w:rsidP="007E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3D" w:rsidRPr="007E433D" w:rsidRDefault="007E433D" w:rsidP="007E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Layout w:type="fixed"/>
        <w:tblLook w:val="04A0"/>
      </w:tblPr>
      <w:tblGrid>
        <w:gridCol w:w="4644"/>
        <w:gridCol w:w="1843"/>
        <w:gridCol w:w="709"/>
        <w:gridCol w:w="2268"/>
        <w:gridCol w:w="425"/>
        <w:gridCol w:w="2668"/>
        <w:gridCol w:w="451"/>
        <w:gridCol w:w="1701"/>
      </w:tblGrid>
      <w:tr w:rsidR="007E433D" w:rsidRPr="007E433D" w:rsidTr="00D03C98">
        <w:tc>
          <w:tcPr>
            <w:tcW w:w="6487" w:type="dxa"/>
            <w:gridSpan w:val="2"/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кадровой службы государственного </w:t>
            </w:r>
          </w:p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Республики Алтай</w:t>
            </w:r>
          </w:p>
        </w:tc>
        <w:tc>
          <w:tcPr>
            <w:tcW w:w="709" w:type="dxa"/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33D" w:rsidRPr="007E433D" w:rsidTr="00D03C98">
        <w:tc>
          <w:tcPr>
            <w:tcW w:w="4644" w:type="dxa"/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7E433D" w:rsidRPr="007E433D" w:rsidRDefault="007E433D" w:rsidP="007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451" w:type="dxa"/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433D" w:rsidRPr="007E433D" w:rsidRDefault="007E433D" w:rsidP="007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7E433D" w:rsidRPr="007E433D" w:rsidRDefault="007E433D" w:rsidP="007E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3D" w:rsidRPr="007E433D" w:rsidRDefault="007E433D" w:rsidP="007E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печати</w:t>
      </w:r>
    </w:p>
    <w:p w:rsidR="00D61737" w:rsidRDefault="00D61737"/>
    <w:sectPr w:rsidR="00D61737" w:rsidSect="007E43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5A" w:rsidRDefault="0010635A" w:rsidP="007E433D">
      <w:pPr>
        <w:spacing w:after="0" w:line="240" w:lineRule="auto"/>
      </w:pPr>
      <w:r>
        <w:separator/>
      </w:r>
    </w:p>
  </w:endnote>
  <w:endnote w:type="continuationSeparator" w:id="0">
    <w:p w:rsidR="0010635A" w:rsidRDefault="0010635A" w:rsidP="007E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5A" w:rsidRDefault="0010635A" w:rsidP="007E433D">
      <w:pPr>
        <w:spacing w:after="0" w:line="240" w:lineRule="auto"/>
      </w:pPr>
      <w:r>
        <w:separator/>
      </w:r>
    </w:p>
  </w:footnote>
  <w:footnote w:type="continuationSeparator" w:id="0">
    <w:p w:rsidR="0010635A" w:rsidRDefault="0010635A" w:rsidP="007E433D">
      <w:pPr>
        <w:spacing w:after="0" w:line="240" w:lineRule="auto"/>
      </w:pPr>
      <w:r>
        <w:continuationSeparator/>
      </w:r>
    </w:p>
  </w:footnote>
  <w:footnote w:id="1">
    <w:p w:rsidR="007E433D" w:rsidRPr="00376360" w:rsidRDefault="007E433D" w:rsidP="007E433D">
      <w:pPr>
        <w:pStyle w:val="a4"/>
        <w:spacing w:after="0" w:line="240" w:lineRule="auto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r w:rsidRPr="00984EC0">
        <w:rPr>
          <w:rFonts w:ascii="Times New Roman" w:hAnsi="Times New Roman"/>
        </w:rPr>
        <w:t>Форма «Сведения о трудовой деятельности, предоставляемые работнику работодателем (СТД-Р)» или форма «Сведения о трудовой деятельности, предоставляемые из информационных ресурсов Фонда пенсионного и социального страхования Российской Федерации (СТД-СФР)» согласно соответствующий приложений к приказу Министерства труда и социальной защиты Российской Федерации от 10 ноября 2022 г. № 713н «Об утверждении формы сведений о трудовой деятельности, предоставляемой работнику работодателем, формы предоставления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заполнения».</w:t>
      </w:r>
    </w:p>
  </w:footnote>
  <w:footnote w:id="2">
    <w:p w:rsidR="007E433D" w:rsidRDefault="007E433D" w:rsidP="007E433D">
      <w:pPr>
        <w:pStyle w:val="a4"/>
        <w:spacing w:after="0" w:line="240" w:lineRule="auto"/>
      </w:pPr>
      <w:r w:rsidRPr="00D46C4A">
        <w:rPr>
          <w:rStyle w:val="a3"/>
          <w:rFonts w:ascii="Times New Roman" w:hAnsi="Times New Roman"/>
        </w:rPr>
        <w:footnoteRef/>
      </w:r>
      <w:r w:rsidRPr="00D46C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D46C4A">
        <w:rPr>
          <w:rFonts w:ascii="Times New Roman" w:hAnsi="Times New Roman"/>
        </w:rPr>
        <w:t xml:space="preserve"> льготном исчислении указываются периоды, учтенные при определении стажа государственной гражданской службы, в течение которых один календарный год засчитывается за несколько лет (например, служба в рядах Вооруженных Сил</w:t>
      </w:r>
      <w:r w:rsidRPr="00D46C4A">
        <w:t>)</w:t>
      </w:r>
      <w:r>
        <w:t>.</w:t>
      </w:r>
    </w:p>
    <w:p w:rsidR="007E433D" w:rsidRPr="00D46C4A" w:rsidRDefault="007E433D" w:rsidP="007E433D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 w:rsidRPr="00D46C4A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П</w:t>
      </w:r>
      <w:r w:rsidRPr="00D46C4A">
        <w:rPr>
          <w:rFonts w:ascii="Times New Roman" w:hAnsi="Times New Roman"/>
        </w:rPr>
        <w:t>ункт Указа Президента Российской Фе</w:t>
      </w:r>
      <w:r>
        <w:rPr>
          <w:rFonts w:ascii="Times New Roman" w:hAnsi="Times New Roman"/>
        </w:rPr>
        <w:t>дерации от 20 сентября 2010 г. № 1141 «</w:t>
      </w:r>
      <w:r w:rsidRPr="00D46C4A">
        <w:rPr>
          <w:rFonts w:ascii="Times New Roman" w:hAnsi="Times New Roman"/>
        </w:rPr>
        <w:t>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служащих</w:t>
      </w:r>
      <w:r>
        <w:rPr>
          <w:rFonts w:ascii="Times New Roman" w:hAnsi="Times New Roman"/>
        </w:rPr>
        <w:t>»</w:t>
      </w:r>
      <w:r w:rsidRPr="00D46C4A">
        <w:rPr>
          <w:rFonts w:ascii="Times New Roman" w:hAnsi="Times New Roman"/>
        </w:rPr>
        <w:t xml:space="preserve"> / Решение Минтруда Республики Алтай.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33D"/>
    <w:rsid w:val="0010635A"/>
    <w:rsid w:val="007E433D"/>
    <w:rsid w:val="00D6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7E433D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7E433D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433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2024-03-12T09:37:00Z</dcterms:created>
  <dcterms:modified xsi:type="dcterms:W3CDTF">2024-03-12T09:38:00Z</dcterms:modified>
</cp:coreProperties>
</file>